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133" w:h="269" w:hRule="exact" w:wrap="none" w:vAnchor="page" w:hAnchor="page" w:x="896" w:y="964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120" w:firstLine="0"/>
      </w:pPr>
      <w:r>
        <w:rPr>
          <w:rStyle w:val="CharStyle5"/>
          <w:b/>
          <w:bCs/>
        </w:rPr>
        <w:t>МЕТОДИЧЕСКИЕ РЕКОМЕНДАЦИИ</w:t>
      </w:r>
    </w:p>
    <w:p>
      <w:pPr>
        <w:pStyle w:val="Style3"/>
        <w:framePr w:w="7133" w:h="1037" w:hRule="exact" w:wrap="none" w:vAnchor="page" w:hAnchor="page" w:x="896" w:y="1538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120" w:firstLine="0"/>
      </w:pPr>
      <w:r>
        <w:rPr>
          <w:rStyle w:val="CharStyle5"/>
          <w:b/>
          <w:bCs/>
        </w:rPr>
        <w:t>ПО ВОПРОСАМ СОВЕРШЕНСТВОВАНИЯ ИНДИВИДУАЛЬНОЙ</w:t>
        <w:br/>
        <w:t>ПРОФИЛАКТИЧЕСКОЙ РАБОТЫ С ОБУЧАЮЩИМИСЯ</w:t>
        <w:br/>
        <w:t>С ДЕВИАНТНЫМ ПОВ</w:t>
      </w:r>
      <w:r>
        <w:rPr>
          <w:rStyle w:val="CharStyle6"/>
          <w:b/>
          <w:bCs/>
        </w:rPr>
        <w:t>ЕДЕНИЕ</w:t>
      </w:r>
      <w:r>
        <w:rPr>
          <w:rStyle w:val="CharStyle5"/>
          <w:b/>
          <w:bCs/>
        </w:rPr>
        <w:t>М</w:t>
      </w:r>
    </w:p>
    <w:p>
      <w:pPr>
        <w:pStyle w:val="Style3"/>
        <w:framePr w:w="7133" w:h="7620" w:hRule="exact" w:wrap="none" w:vAnchor="page" w:hAnchor="page" w:x="896" w:y="3282"/>
        <w:widowControl w:val="0"/>
        <w:keepNext w:val="0"/>
        <w:keepLines w:val="0"/>
        <w:shd w:val="clear" w:color="auto" w:fill="auto"/>
        <w:bidi w:val="0"/>
        <w:jc w:val="left"/>
        <w:spacing w:before="0" w:after="82" w:line="190" w:lineRule="exact"/>
        <w:ind w:left="2860" w:right="0" w:firstLine="0"/>
      </w:pPr>
      <w:r>
        <w:rPr>
          <w:rStyle w:val="CharStyle7"/>
          <w:b/>
          <w:bCs/>
        </w:rPr>
        <w:t>I. Общие положения</w:t>
      </w:r>
    </w:p>
    <w:p>
      <w:pPr>
        <w:pStyle w:val="Style8"/>
        <w:framePr w:w="7133" w:h="7620" w:hRule="exact" w:wrap="none" w:vAnchor="page" w:hAnchor="page" w:x="896" w:y="328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rStyle w:val="CharStyle10"/>
        </w:rPr>
        <w:t>Методические рекомендации по вопросам совершенствования индивидуальной профилактической работы с обучающимися с девиантным поведением (далее - Методические рекомендации), в том числе их персонифицированного учета,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г. № 9.</w:t>
      </w:r>
    </w:p>
    <w:p>
      <w:pPr>
        <w:pStyle w:val="Style8"/>
        <w:framePr w:w="7133" w:h="7620" w:hRule="exact" w:wrap="none" w:vAnchor="page" w:hAnchor="page" w:x="896" w:y="328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660"/>
      </w:pPr>
      <w:r>
        <w:rPr>
          <w:rStyle w:val="CharStyle10"/>
        </w:rPr>
        <w:t>Они адресованы органам государственной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 (далее - органы, осуществляющие управление в сфере образования), организациям, осуществляющим образовательную деятельность, а также председателям, заместителям председателей, ответственным секретарям, членам комиссий по делам несовершеннолетних и защите их прав Российской Федерации, а также специалистам, обеспечивающим их деятельность.</w:t>
      </w:r>
    </w:p>
    <w:p>
      <w:pPr>
        <w:pStyle w:val="Style8"/>
        <w:framePr w:w="7133" w:h="7620" w:hRule="exact" w:wrap="none" w:vAnchor="page" w:hAnchor="page" w:x="896" w:y="328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60"/>
      </w:pPr>
      <w:r>
        <w:rPr>
          <w:rStyle w:val="CharStyle10"/>
        </w:rPr>
        <w:t>Настоящие Методические рекомендации направлены на совершенствование индивидуальной профилактической работы с обучающимися с девиантным поведением на основе системного деятельностного подхода, обеспечения полипрофессионального и межведомственного взаимодействия. Они призваны способствовать повышению эффективности работы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>
      <w:pPr>
        <w:pStyle w:val="Style11"/>
        <w:framePr w:wrap="none" w:vAnchor="page" w:hAnchor="page" w:x="882" w:y="11044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328" w:y="76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6"/>
        </w:rPr>
        <w:t>2</w:t>
      </w:r>
    </w:p>
    <w:p>
      <w:pPr>
        <w:pStyle w:val="Style8"/>
        <w:framePr w:w="7037" w:h="8923" w:hRule="exact" w:wrap="none" w:vAnchor="page" w:hAnchor="page" w:x="853" w:y="1039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40"/>
      </w:pPr>
      <w:r>
        <w:rPr>
          <w:rStyle w:val="CharStyle10"/>
        </w:rPr>
        <w:t>Методические рекомендации могут являться основой для разработки либо совершенствования нормативных правовых актов субъектов Российской Федерации, органов местного самоуправления, локальных нормативных актов образовательных организаций, определяющих порядок индивидуальной профилактической работы с несовершеннолетними обучающимися с девиантным поведением, в том числе их персонифицированного учета.</w:t>
      </w:r>
    </w:p>
    <w:p>
      <w:pPr>
        <w:pStyle w:val="Style8"/>
        <w:framePr w:w="7037" w:h="8923" w:hRule="exact" w:wrap="none" w:vAnchor="page" w:hAnchor="page" w:x="853" w:y="1039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40"/>
      </w:pPr>
      <w:r>
        <w:rPr>
          <w:rStyle w:val="CharStyle10"/>
        </w:rPr>
        <w:t xml:space="preserve">В методических рекомендациях используются следующие ключевые понятия: несовершеннолетний обучающийся с девиантным поведением </w:t>
      </w:r>
      <w:r>
        <w:rPr>
          <w:rStyle w:val="CharStyle17"/>
        </w:rPr>
        <w:t xml:space="preserve">— </w:t>
      </w:r>
      <w:r>
        <w:rPr>
          <w:rStyle w:val="CharStyle10"/>
        </w:rPr>
        <w:t xml:space="preserve">физическое лицо, не достигшее возраста 18 лег, осваивающее образовательную программу, в отношении которого в соответствии со статьей </w:t>
      </w:r>
      <w:r>
        <w:rPr>
          <w:rStyle w:val="CharStyle18"/>
        </w:rPr>
        <w:t xml:space="preserve">5 </w:t>
      </w:r>
      <w:r>
        <w:rPr>
          <w:rStyle w:val="CharStyle10"/>
        </w:rPr>
        <w:t>Федерального закона от 24 июня 1999 г. № 120-ФЗ «Об основах системы профилактики безнадзорности и правонарушений несовершеннолетних» проводится или может проводиться индивидуальная профилактическая работа;</w:t>
      </w:r>
    </w:p>
    <w:p>
      <w:pPr>
        <w:pStyle w:val="Style8"/>
        <w:framePr w:w="7037" w:h="8923" w:hRule="exact" w:wrap="none" w:vAnchor="page" w:hAnchor="page" w:x="853" w:y="103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40"/>
      </w:pPr>
      <w:r>
        <w:rPr>
          <w:rStyle w:val="CharStyle10"/>
        </w:rPr>
        <w:t>данные о несовершеннолетних обучающихся с девиантным поведением - любая информация, относящаяся к несовершеннолетнему обучающемуся с девиантным поведением;</w:t>
      </w:r>
    </w:p>
    <w:p>
      <w:pPr>
        <w:pStyle w:val="Style8"/>
        <w:framePr w:w="7037" w:h="8923" w:hRule="exact" w:wrap="none" w:vAnchor="page" w:hAnchor="page" w:x="853" w:y="1039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40"/>
      </w:pPr>
      <w:r>
        <w:rPr>
          <w:rStyle w:val="CharStyle10"/>
        </w:rPr>
        <w:t>девиантное поведение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дезадаптацией;</w:t>
      </w:r>
    </w:p>
    <w:p>
      <w:pPr>
        <w:pStyle w:val="Style8"/>
        <w:framePr w:w="7037" w:h="8923" w:hRule="exact" w:wrap="none" w:vAnchor="page" w:hAnchor="page" w:x="853" w:y="1039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40"/>
      </w:pPr>
      <w:r>
        <w:rPr>
          <w:rStyle w:val="CharStyle10"/>
        </w:rPr>
        <w:t>персонифицированный учет несовершеннолетних обучающихся с депиантным поведением —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о несовершеннолетних обучающихся с девиантным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pStyle w:val="Style11"/>
        <w:framePr w:wrap="none" w:vAnchor="page" w:hAnchor="page" w:x="834" w:y="11332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446" w:y="61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3</w:t>
      </w:r>
    </w:p>
    <w:p>
      <w:pPr>
        <w:pStyle w:val="Style3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0" w:line="221" w:lineRule="exact"/>
        <w:ind w:left="0" w:right="0" w:firstLine="0"/>
      </w:pPr>
      <w:r>
        <w:rPr>
          <w:rStyle w:val="CharStyle7"/>
          <w:b/>
          <w:bCs/>
        </w:rPr>
        <w:t>II. Общие требования</w:t>
      </w:r>
    </w:p>
    <w:p>
      <w:pPr>
        <w:pStyle w:val="Style3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216" w:line="221" w:lineRule="exact"/>
        <w:ind w:left="0" w:right="0" w:firstLine="0"/>
      </w:pPr>
      <w:r>
        <w:rPr>
          <w:rStyle w:val="CharStyle7"/>
          <w:b/>
          <w:bCs/>
        </w:rPr>
        <w:t>к организации индивидуальной профилактической работы</w:t>
        <w:br/>
        <w:t>с несовершеннолетними обучающимися с девиантным поведением</w:t>
      </w:r>
    </w:p>
    <w:p>
      <w:pPr>
        <w:pStyle w:val="Style8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 соответствии с пунктами 1 и 2 статьи 4 Федерального закона от 24 июня 1999 г. № 120-ФЗ «Об основах системы профилактики безнадзорности и правонарушений несовершеннолетних» (далее - Федеральный закон от 24 июня 1999 г. № 120-ФЗ) органы, осуществляющие управление в сфере образования, а также организации, осуществляющие образовательную деятельность, являются частью системы профилактики безнадзорности и правонарушений несовершеннолетних (далее — система профилактики).</w:t>
      </w:r>
    </w:p>
    <w:p>
      <w:pPr>
        <w:pStyle w:val="Style8"/>
        <w:framePr w:w="7042" w:h="9870" w:hRule="exact" w:wrap="none" w:vAnchor="page" w:hAnchor="page" w:x="966" w:y="971"/>
        <w:tabs>
          <w:tab w:leader="none" w:pos="2047" w:val="left"/>
          <w:tab w:leader="none" w:pos="4212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Работа указанных органов и организаций, согласно пункту 2 статьи 2 Федерального закона от 24 июня 1999 г. № 120-ФЗ, должна строиться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</w:t>
        <w:tab/>
        <w:t>несовершеннолетних,</w:t>
        <w:tab/>
        <w:t>обеспечения ответственности</w:t>
      </w:r>
    </w:p>
    <w:p>
      <w:pPr>
        <w:pStyle w:val="Style8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rStyle w:val="CharStyle10"/>
        </w:rPr>
        <w:t>должностных лиц и граждан за нарушение прав и законных интересов несовершеннолетних.</w:t>
      </w:r>
    </w:p>
    <w:p>
      <w:pPr>
        <w:pStyle w:val="Style8"/>
        <w:framePr w:w="7042" w:h="9870" w:hRule="exact" w:wrap="none" w:vAnchor="page" w:hAnchor="page" w:x="966" w:y="971"/>
        <w:tabs>
          <w:tab w:leader="none" w:pos="2047" w:val="left"/>
          <w:tab w:leader="none" w:pos="4212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Поскольку органы, осуществляющие управление в сфере образования, и организации, осуществляющие образовательную деятельность, входят в систему профилактики, они должны осуществлять работу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</w:t>
        <w:tab/>
        <w:t>правонарушений и</w:t>
        <w:tab/>
        <w:t>антиобщественных действий</w:t>
      </w:r>
    </w:p>
    <w:p>
      <w:pPr>
        <w:pStyle w:val="Style8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rStyle w:val="CharStyle10"/>
        </w:rPr>
        <w:t>(далее - индивидуальная профилактическая работа).</w:t>
      </w:r>
    </w:p>
    <w:p>
      <w:pPr>
        <w:pStyle w:val="Style8"/>
        <w:framePr w:w="7042" w:h="9870" w:hRule="exact" w:wrap="none" w:vAnchor="page" w:hAnchor="page" w:x="966" w:y="97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20"/>
      </w:pPr>
      <w:r>
        <w:rPr>
          <w:rStyle w:val="CharStyle10"/>
        </w:rPr>
        <w:t>Положения подпунктов 2 и 3 пункта 2 статьи 14 Федерального закона от 24 июня 1999 г. № 120-ФЗ конкретизируют полномочия организаций, осуществляющих образовательную деятельность, в данной сфере. Так, на указанные</w:t>
      </w:r>
    </w:p>
    <w:p>
      <w:pPr>
        <w:pStyle w:val="Style11"/>
        <w:framePr w:wrap="none" w:vAnchor="page" w:hAnchor="page" w:x="956" w:y="11224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231" w:y="64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6"/>
        </w:rPr>
        <w:t>4</w:t>
      </w:r>
    </w:p>
    <w:p>
      <w:pPr>
        <w:pStyle w:val="Style8"/>
        <w:framePr w:w="6998" w:h="9940" w:hRule="exact" w:wrap="none" w:vAnchor="page" w:hAnchor="page" w:x="838" w:y="90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rStyle w:val="CharStyle10"/>
        </w:rPr>
        <w:t>организации Федеральным законом от 24 июня 1999 г. № 120-ФЗ возложены полномочия по выявлению несовершеннолетних, находящихся в социально опасном положении и принятию мер по их воспитанию и получению ими общего образования, а также по выявлению семей, находящихся в социально опасном положении, и оказанию им помощи в обучении и воспитании детей.</w:t>
      </w:r>
    </w:p>
    <w:p>
      <w:pPr>
        <w:pStyle w:val="Style8"/>
        <w:framePr w:w="6998" w:h="9940" w:hRule="exact" w:wrap="none" w:vAnchor="page" w:hAnchor="page" w:x="838" w:y="90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Индивидуальная профилактическая работа согласно положениям пункта 1 статьи 5 Федерального закона от 24 июня 1999 г. № 120-ФЗ должна быть организована со следующими категориями несовершеннолетних обучающихся:</w:t>
      </w:r>
    </w:p>
    <w:p>
      <w:pPr>
        <w:pStyle w:val="Style8"/>
        <w:framePr w:w="6998" w:h="9940" w:hRule="exact" w:wrap="none" w:vAnchor="page" w:hAnchor="page" w:x="838" w:y="907"/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а)</w:t>
        <w:tab/>
        <w:t>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</w:t>
      </w:r>
    </w:p>
    <w:p>
      <w:pPr>
        <w:pStyle w:val="Style8"/>
        <w:framePr w:w="6998" w:h="9940" w:hRule="exact" w:wrap="none" w:vAnchor="page" w:hAnchor="page" w:x="838" w:y="907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б)</w:t>
        <w:tab/>
        <w:t>занимающихся бродяжничеством или попрошайничеством;</w:t>
      </w:r>
    </w:p>
    <w:p>
      <w:pPr>
        <w:pStyle w:val="Style8"/>
        <w:framePr w:w="6998" w:h="9940" w:hRule="exact" w:wrap="none" w:vAnchor="page" w:hAnchor="page" w:x="838" w:y="90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340"/>
      </w:pPr>
      <w:r>
        <w:rPr>
          <w:rStyle w:val="CharStyle20"/>
        </w:rPr>
        <w:t xml:space="preserve">* </w:t>
      </w:r>
      <w:r>
        <w:rPr>
          <w:rStyle w:val="CharStyle10"/>
        </w:rPr>
        <w:t>в)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>
      <w:pPr>
        <w:pStyle w:val="Style8"/>
        <w:framePr w:w="6998" w:h="9940" w:hRule="exact" w:wrap="none" w:vAnchor="page" w:hAnchor="page" w:x="838" w:y="907"/>
        <w:tabs>
          <w:tab w:leader="none" w:pos="898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г)</w:t>
        <w:tab/>
        <w:t>совершивших правонарушение, повлекшее применение меры административного взыскания;</w:t>
      </w:r>
    </w:p>
    <w:p>
      <w:pPr>
        <w:pStyle w:val="Style8"/>
        <w:framePr w:w="6998" w:h="9940" w:hRule="exact" w:wrap="none" w:vAnchor="page" w:hAnchor="page" w:x="838" w:y="907"/>
        <w:tabs>
          <w:tab w:leader="none" w:pos="754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д)</w:t>
        <w:tab/>
        <w:t>совершивших правонарушение до достижения возраста, с которого наступает административная ответственность, то есть до 16-летнего возраста;</w:t>
      </w:r>
    </w:p>
    <w:p>
      <w:pPr>
        <w:pStyle w:val="Style8"/>
        <w:framePr w:w="6998" w:h="9940" w:hRule="exact" w:wrap="none" w:vAnchor="page" w:hAnchor="page" w:x="838" w:y="907"/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е)</w:t>
        <w:tab/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>
      <w:pPr>
        <w:pStyle w:val="Style8"/>
        <w:framePr w:w="6998" w:h="9940" w:hRule="exact" w:wrap="none" w:vAnchor="page" w:hAnchor="page" w:x="838" w:y="907"/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ж)</w:t>
        <w:tab/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>
      <w:pPr>
        <w:pStyle w:val="Style11"/>
        <w:framePr w:wrap="none" w:vAnchor="page" w:hAnchor="page" w:x="881" w:y="11262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234" w:y="64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5</w:t>
      </w:r>
    </w:p>
    <w:p>
      <w:pPr>
        <w:pStyle w:val="Style8"/>
        <w:framePr w:w="7003" w:h="9950" w:hRule="exact" w:wrap="none" w:vAnchor="page" w:hAnchor="page" w:x="835" w:y="907"/>
        <w:tabs>
          <w:tab w:leader="none" w:pos="730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з)</w:t>
        <w:tab/>
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</w:t>
      </w:r>
    </w:p>
    <w:p>
      <w:pPr>
        <w:pStyle w:val="Style8"/>
        <w:framePr w:w="7003" w:h="9950" w:hRule="exact" w:wrap="none" w:vAnchor="page" w:hAnchor="page" w:x="835" w:y="907"/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и)</w:t>
        <w:tab/>
        <w:t>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>
      <w:pPr>
        <w:pStyle w:val="Style8"/>
        <w:framePr w:w="7003" w:h="9950" w:hRule="exact" w:wrap="none" w:vAnchor="page" w:hAnchor="page" w:x="835" w:y="907"/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к)</w:t>
        <w:tab/>
        <w:t>которым предоставлена отсрочка отбывания наказания или отсрочка исполнения приговора;</w:t>
      </w:r>
    </w:p>
    <w:p>
      <w:pPr>
        <w:pStyle w:val="Style8"/>
        <w:framePr w:w="7003" w:h="9950" w:hRule="exact" w:wrap="none" w:vAnchor="page" w:hAnchor="page" w:x="835" w:y="907"/>
        <w:tabs>
          <w:tab w:leader="none" w:pos="898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л)</w:t>
        <w:tab/>
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>
      <w:pPr>
        <w:pStyle w:val="Style8"/>
        <w:framePr w:w="7003" w:h="9950" w:hRule="exact" w:wrap="none" w:vAnchor="page" w:hAnchor="page" w:x="835" w:y="907"/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м)</w:t>
        <w:tab/>
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>
      <w:pPr>
        <w:pStyle w:val="Style8"/>
        <w:framePr w:w="7003" w:h="9950" w:hRule="exact" w:wrap="none" w:vAnchor="page" w:hAnchor="page" w:x="835" w:y="907"/>
        <w:tabs>
          <w:tab w:leader="none" w:pos="898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н)</w:t>
        <w:tab/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>
      <w:pPr>
        <w:pStyle w:val="Style8"/>
        <w:framePr w:w="7003" w:h="9950" w:hRule="exact" w:wrap="none" w:vAnchor="page" w:hAnchor="page" w:x="835" w:y="90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При организации индивидуальной профилактической работы с несовершеннолетними обучающимися с девиантным поведением следует учитывать положения пункта 3 статьи 5 Федерального закона от 24 июня 1999 г. № 120-ФЗ, который дает право органам, осуществляющим управление в сфере образования, и организациям, осуществляющим образовательную деятельность, с согласия их руководителя, проводить индивидуальную профилактическую работу с лицами, не указанными в пунктах 1 и 2 статьи 5 Федерального закона от 24 июня 1999 г. № 120-ФЗ.</w:t>
      </w:r>
    </w:p>
    <w:p>
      <w:pPr>
        <w:pStyle w:val="Style8"/>
        <w:framePr w:w="7003" w:h="9950" w:hRule="exact" w:wrap="none" w:vAnchor="page" w:hAnchor="page" w:x="835" w:y="90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00"/>
      </w:pPr>
      <w:r>
        <w:rPr>
          <w:rStyle w:val="CharStyle10"/>
        </w:rPr>
        <w:t>Например, индивидуальная профилактическая работа может проводиться с несовершеннолетними, допускающими неисполнение или нарушение устава</w:t>
      </w:r>
    </w:p>
    <w:p>
      <w:pPr>
        <w:pStyle w:val="Style11"/>
        <w:framePr w:wrap="none" w:vAnchor="page" w:hAnchor="page" w:x="859" w:y="11276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229" w:y="77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6</w:t>
      </w:r>
    </w:p>
    <w:p>
      <w:pPr>
        <w:pStyle w:val="Style8"/>
        <w:framePr w:w="7022" w:h="9915" w:hRule="exact" w:wrap="none" w:vAnchor="page" w:hAnchor="page" w:x="763" w:y="105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0"/>
        </w:rPr>
        <w:t>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 Также индивидуальная профилактическая работа может проводиться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причин.</w:t>
      </w:r>
    </w:p>
    <w:p>
      <w:pPr>
        <w:pStyle w:val="Style8"/>
        <w:framePr w:w="7022" w:h="9915" w:hRule="exact" w:wrap="none" w:vAnchor="page" w:hAnchor="page" w:x="763" w:y="105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40"/>
      </w:pPr>
      <w:r>
        <w:rPr>
          <w:rStyle w:val="CharStyle10"/>
        </w:rPr>
        <w:t>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психолого-педагогической, социальной помощи и (или) реабилитации несовершеннолетних обучающихся.</w:t>
      </w:r>
    </w:p>
    <w:p>
      <w:pPr>
        <w:pStyle w:val="Style8"/>
        <w:framePr w:w="7022" w:h="9915" w:hRule="exact" w:wrap="none" w:vAnchor="page" w:hAnchor="page" w:x="763" w:y="1050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400"/>
      </w:pPr>
      <w:r>
        <w:rPr>
          <w:rStyle w:val="CharStyle10"/>
        </w:rPr>
        <w:t>Такая помощь может оказываться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педагогами-психологами, социальными педагогами организаций, осуществляющих образовательную деятельность, в которых обучаются несовершеннолетние с девиантным поведением.</w:t>
      </w:r>
    </w:p>
    <w:p>
      <w:pPr>
        <w:pStyle w:val="Style8"/>
        <w:framePr w:w="7022" w:h="9915" w:hRule="exact" w:wrap="none" w:vAnchor="page" w:hAnchor="page" w:x="763" w:y="1050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400"/>
      </w:pPr>
      <w:r>
        <w:rPr>
          <w:rStyle w:val="CharStyle10"/>
        </w:rPr>
        <w:t>Для обеспечения комплексной помощи на базе организации, осуществляющей образовательную деятельность, может быть создан психолого-медико</w:t>
        <w:softHyphen/>
        <w:t>педагогический консилиум (письмо Минобразования РФ от 27 марта 2000 г. №27/901-6 «О психолого-медико-педагогическом консилиуме (ПМПк) образовательного учреждения»). В соответствии со статьей 42 Федерального закон от 29 декабря 2012 г. № 273-ФЗ «Об образовании в Российской Федерации» (далее - Федеральный закон от 29 декабря 2012 г. № 273-ФЗ) психолого-педагогическая, медицинская и социальная помощь включает в себя:</w:t>
      </w:r>
    </w:p>
    <w:p>
      <w:pPr>
        <w:pStyle w:val="Style8"/>
        <w:numPr>
          <w:ilvl w:val="0"/>
          <w:numId w:val="1"/>
        </w:numPr>
        <w:framePr w:w="7022" w:h="9915" w:hRule="exact" w:wrap="none" w:vAnchor="page" w:hAnchor="page" w:x="763" w:y="1050"/>
        <w:tabs>
          <w:tab w:leader="none" w:pos="64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400"/>
      </w:pPr>
      <w:r>
        <w:rPr>
          <w:rStyle w:val="CharStyle10"/>
        </w:rPr>
        <w:t>психолого-педагогическое консультирование обучающихся, их родителей или иных законных представителей и педагогических работников;</w:t>
      </w:r>
    </w:p>
    <w:p>
      <w:pPr>
        <w:pStyle w:val="Style8"/>
        <w:numPr>
          <w:ilvl w:val="0"/>
          <w:numId w:val="1"/>
        </w:numPr>
        <w:framePr w:w="7022" w:h="9915" w:hRule="exact" w:wrap="none" w:vAnchor="page" w:hAnchor="page" w:x="763" w:y="1050"/>
        <w:tabs>
          <w:tab w:leader="none" w:pos="649" w:val="left"/>
        </w:tabs>
        <w:widowControl w:val="0"/>
        <w:keepNext w:val="0"/>
        <w:keepLines w:val="0"/>
        <w:shd w:val="clear" w:color="auto" w:fill="auto"/>
        <w:bidi w:val="0"/>
        <w:spacing w:before="0" w:after="0" w:line="302" w:lineRule="exact"/>
        <w:ind w:left="0" w:right="0" w:firstLine="400"/>
      </w:pPr>
      <w:r>
        <w:rPr>
          <w:rStyle w:val="CharStyle10"/>
        </w:rPr>
        <w:t>коррекционно-развивающие и компенсирующие занятия с обучающимися, логопедическую помощь обучающимся;</w:t>
      </w:r>
    </w:p>
    <w:p>
      <w:pPr>
        <w:pStyle w:val="Style8"/>
        <w:numPr>
          <w:ilvl w:val="0"/>
          <w:numId w:val="1"/>
        </w:numPr>
        <w:framePr w:w="7022" w:h="9915" w:hRule="exact" w:wrap="none" w:vAnchor="page" w:hAnchor="page" w:x="763" w:y="1050"/>
        <w:tabs>
          <w:tab w:leader="none" w:pos="684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400"/>
      </w:pPr>
      <w:r>
        <w:rPr>
          <w:rStyle w:val="CharStyle10"/>
        </w:rPr>
        <w:t>комплекс реабилитационных и других медицинских мероприятий;</w:t>
      </w:r>
    </w:p>
    <w:p>
      <w:pPr>
        <w:pStyle w:val="Style11"/>
        <w:framePr w:wrap="none" w:vAnchor="page" w:hAnchor="page" w:x="763" w:y="11349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221" w:y="81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6"/>
        </w:rPr>
        <w:t>7</w:t>
      </w:r>
    </w:p>
    <w:p>
      <w:pPr>
        <w:pStyle w:val="Style8"/>
        <w:framePr w:w="6998" w:h="9916" w:hRule="exact" w:wrap="none" w:vAnchor="page" w:hAnchor="page" w:x="775" w:y="1084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420"/>
      </w:pPr>
      <w:r>
        <w:rPr>
          <w:rStyle w:val="CharStyle10"/>
        </w:rPr>
        <w:t>4) помощь обучающимся в профориентации, получении профессии и социальной адаптации.</w:t>
      </w:r>
    </w:p>
    <w:p>
      <w:pPr>
        <w:pStyle w:val="Style8"/>
        <w:framePr w:w="6998" w:h="9916" w:hRule="exact" w:wrap="none" w:vAnchor="page" w:hAnchor="page" w:x="775" w:y="1084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 соответствии с пунктом 2 статьи 5 Федерального закона от 24 июня 1999 г. № 120-ФЗ организации, осуществляющие образовательную деятельность,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>
      <w:pPr>
        <w:pStyle w:val="Style8"/>
        <w:framePr w:w="6998" w:h="9916" w:hRule="exact" w:wrap="none" w:vAnchor="page" w:hAnchor="page" w:x="775" w:y="1084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Органы, осуществляющие управление в сфере образования, и организации, осуществляющие образовательную деятельность, проводят индивидуальную профилактическую работу в отношении несовершеннолетних обучающихся с девиантным поведением при наличии одного из следующих документов:</w:t>
      </w:r>
    </w:p>
    <w:p>
      <w:pPr>
        <w:pStyle w:val="Style8"/>
        <w:framePr w:w="6998" w:h="9916" w:hRule="exact" w:wrap="none" w:vAnchor="page" w:hAnchor="page" w:x="775" w:y="1084"/>
        <w:tabs>
          <w:tab w:leader="none" w:pos="745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а)</w:t>
        <w:tab/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>
      <w:pPr>
        <w:pStyle w:val="Style8"/>
        <w:framePr w:w="6998" w:h="9916" w:hRule="exact" w:wrap="none" w:vAnchor="page" w:hAnchor="page" w:x="775" w:y="1084"/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б)</w:t>
        <w:tab/>
        <w:t>приговор, определение или постановление суда;</w:t>
      </w:r>
    </w:p>
    <w:p>
      <w:pPr>
        <w:pStyle w:val="Style8"/>
        <w:framePr w:w="6998" w:h="9916" w:hRule="exact" w:wrap="none" w:vAnchor="page" w:hAnchor="page" w:x="775" w:y="1084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в)</w:t>
        <w:tab/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>
      <w:pPr>
        <w:pStyle w:val="Style8"/>
        <w:framePr w:w="6998" w:h="9916" w:hRule="exact" w:wrap="none" w:vAnchor="page" w:hAnchor="page" w:x="775" w:y="1084"/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20"/>
      </w:pPr>
      <w:r>
        <w:rPr>
          <w:rStyle w:val="CharStyle10"/>
        </w:rPr>
        <w:t>г)</w:t>
        <w:tab/>
        <w:t>документы, определенные Федеральным законом от 24 июня 1999 г. № 120-ФЗ, как основания помещения несовершеннолетних в учреждения системы профилактики;</w:t>
      </w:r>
    </w:p>
    <w:p>
      <w:pPr>
        <w:pStyle w:val="Style8"/>
        <w:framePr w:w="6998" w:h="9916" w:hRule="exact" w:wrap="none" w:vAnchor="page" w:hAnchor="page" w:x="775" w:y="1084"/>
        <w:tabs>
          <w:tab w:leader="none" w:pos="75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20"/>
      </w:pPr>
      <w:r>
        <w:rPr>
          <w:rStyle w:val="CharStyle10"/>
        </w:rPr>
        <w:t>д)</w:t>
        <w:tab/>
        <w:t>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>
      <w:pPr>
        <w:pStyle w:val="Style8"/>
        <w:framePr w:w="6998" w:h="9916" w:hRule="exact" w:wrap="none" w:vAnchor="page" w:hAnchor="page" w:x="775" w:y="10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20"/>
      </w:pPr>
      <w:r>
        <w:rPr>
          <w:rStyle w:val="CharStyle10"/>
        </w:rPr>
        <w:t>Сроки проведения индивидуальной профилактической работы с несовершеннолетними обучающими с девиантным поведением определяются органами, осуществляющими управление в сфере образования, и организациями, осуществляющими образовательную деятельность, с учетом положений статьи 7 Федерального закона от 24 июня 1999 г. № 120-ФЗ.</w:t>
      </w:r>
    </w:p>
    <w:p>
      <w:pPr>
        <w:pStyle w:val="Style11"/>
        <w:framePr w:wrap="none" w:vAnchor="page" w:hAnchor="page" w:x="770" w:y="11401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175" w:y="70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8</w:t>
      </w:r>
    </w:p>
    <w:p>
      <w:pPr>
        <w:pStyle w:val="Style8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Так, индивидуальная профилактическая работа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>
      <w:pPr>
        <w:pStyle w:val="Style8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Вместе с тем, следует обратить внимание, что в случае, если индивидуальная профилактическая работа,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>
      <w:pPr>
        <w:pStyle w:val="Style8"/>
        <w:framePr w:w="7018" w:h="9984" w:hRule="exact" w:wrap="none" w:vAnchor="page" w:hAnchor="page" w:x="781" w:y="967"/>
        <w:tabs>
          <w:tab w:leader="none" w:pos="4230" w:val="left"/>
          <w:tab w:leader="none" w:pos="5181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При планировании мероприятий с</w:t>
        <w:tab/>
        <w:t>каждым</w:t>
        <w:tab/>
        <w:t>несовершеннолетним</w:t>
      </w:r>
    </w:p>
    <w:p>
      <w:pPr>
        <w:pStyle w:val="Style8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328" w:line="326" w:lineRule="exact"/>
        <w:ind w:left="0" w:right="0" w:firstLine="0"/>
      </w:pPr>
      <w:r>
        <w:rPr>
          <w:rStyle w:val="CharStyle10"/>
        </w:rPr>
        <w:t>обучающимся с девиантным поведением в рамках организации индивидуальной профилактической работы необходимо учитывать возрастные, психологические, физиологические и иные индивидуальные особенности ребенка, а также основания, послужившие поводом для постановки на персонифицированный учет.</w:t>
      </w:r>
    </w:p>
    <w:p>
      <w:pPr>
        <w:pStyle w:val="Style3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940" w:right="0" w:firstLine="0"/>
      </w:pPr>
      <w:r>
        <w:rPr>
          <w:rStyle w:val="CharStyle7"/>
          <w:b/>
          <w:bCs/>
        </w:rPr>
        <w:t>Ш. Полномочия образовательных организаций по организации</w:t>
      </w:r>
    </w:p>
    <w:p>
      <w:pPr>
        <w:pStyle w:val="Style3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332" w:line="216" w:lineRule="exact"/>
        <w:ind w:left="0" w:right="0" w:firstLine="0"/>
      </w:pPr>
      <w:r>
        <w:rPr>
          <w:rStyle w:val="CharStyle7"/>
          <w:b/>
          <w:bCs/>
        </w:rPr>
        <w:t>индивидуальной профилактической работы с несовершеннолетними</w:t>
        <w:br/>
        <w:t>обучающимися с девиантным поведением</w:t>
      </w:r>
    </w:p>
    <w:p>
      <w:pPr>
        <w:pStyle w:val="Style8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Образовательная организация согласно статье 28 Федерального закона от 29 декабря 2012 г. № 273-ФЗ обладает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273-ФЗ, иными нормативными правовыми актами Российской Федерации и уставом образовательной организации.</w:t>
      </w:r>
    </w:p>
    <w:p>
      <w:pPr>
        <w:pStyle w:val="Style8"/>
        <w:framePr w:w="7018" w:h="9984" w:hRule="exact" w:wrap="none" w:vAnchor="page" w:hAnchor="page" w:x="781" w:y="967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 целях упорядочения деятельности по организации индивидуальной профилактической работы с несовершеннолетними обучающимися с девиантным поведением, в том числе их персонифицированного учета, и в соответствии со статьей 30 Федерального закона от 29 декабря 2012 г. № 273-ФЗ, образовательная</w:t>
      </w:r>
    </w:p>
    <w:p>
      <w:pPr>
        <w:pStyle w:val="Style11"/>
        <w:framePr w:w="7018" w:h="140" w:hRule="exact" w:wrap="none" w:vAnchor="page" w:hAnchor="page" w:x="781" w:y="11361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316" w:y="68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9</w:t>
      </w:r>
    </w:p>
    <w:p>
      <w:pPr>
        <w:pStyle w:val="Style8"/>
        <w:framePr w:w="7003" w:h="4685" w:hRule="exact" w:wrap="none" w:vAnchor="page" w:hAnchor="page" w:x="923" w:y="942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rStyle w:val="CharStyle10"/>
        </w:rPr>
        <w:t>организация вправе принять локальный нормативный акт, определяющий порядок ее осуществления.</w:t>
      </w:r>
    </w:p>
    <w:p>
      <w:pPr>
        <w:pStyle w:val="Style8"/>
        <w:framePr w:w="7003" w:h="4685" w:hRule="exact" w:wrap="none" w:vAnchor="page" w:hAnchor="page" w:x="923" w:y="94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При разработке и принятии локального нормативного акта, определяющего порядок осуществления индивидуальной профилактической работы с несовершеннолетними обучающимися с девиантным поведением образовательная организация должна учитывать положения пункта 2 и 3 статьи 14, а также положения статьи 15 Федерального закона от 24 июня 1999 г. № 120-ФЗ.</w:t>
      </w:r>
    </w:p>
    <w:p>
      <w:pPr>
        <w:pStyle w:val="Style8"/>
        <w:framePr w:w="7003" w:h="4685" w:hRule="exact" w:wrap="none" w:vAnchor="page" w:hAnchor="page" w:x="923" w:y="942"/>
        <w:tabs>
          <w:tab w:leader="none" w:pos="5669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В ходе организации Мероприятий по проведению индивидуальной профилактической работы образовательным организациям</w:t>
        <w:tab/>
        <w:t>рекомендуется</w:t>
      </w:r>
    </w:p>
    <w:p>
      <w:pPr>
        <w:pStyle w:val="Style8"/>
        <w:framePr w:w="7003" w:h="4685" w:hRule="exact" w:wrap="none" w:vAnchor="page" w:hAnchor="page" w:x="923" w:y="94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rStyle w:val="CharStyle10"/>
        </w:rPr>
        <w:t>взаимодействовать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>
      <w:pPr>
        <w:pStyle w:val="Style3"/>
        <w:framePr w:w="7003" w:h="4687" w:hRule="exact" w:wrap="none" w:vAnchor="page" w:hAnchor="page" w:x="923" w:y="5981"/>
        <w:widowControl w:val="0"/>
        <w:keepNext w:val="0"/>
        <w:keepLines w:val="0"/>
        <w:shd w:val="clear" w:color="auto" w:fill="auto"/>
        <w:bidi w:val="0"/>
        <w:spacing w:before="0" w:after="216" w:line="221" w:lineRule="exact"/>
        <w:ind w:left="0" w:right="0" w:firstLine="0"/>
      </w:pPr>
      <w:r>
        <w:rPr>
          <w:rStyle w:val="CharStyle7"/>
          <w:b/>
          <w:bCs/>
        </w:rPr>
        <w:t>IV. Персонифицированный учет</w:t>
        <w:br/>
        <w:t>несовершеннолетних обучающихся с девиантным поведением</w:t>
      </w:r>
    </w:p>
    <w:p>
      <w:pPr>
        <w:pStyle w:val="Style8"/>
        <w:framePr w:w="7003" w:h="4687" w:hRule="exact" w:wrap="none" w:vAnchor="page" w:hAnchor="page" w:x="923" w:y="5981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Согласно проведенному Минобрнауки России анализу информации, поступившей из органов государственной власти субъектов Российской Федерации, осуществляющих государственное управление в сфере образования, в целях исполнения положений Федерального закона от 24 июня 1999 г. № 120-ФЗ образовательными организациями проводится индивидуальная профилактическая работа с отдельными категориями несовершеннолетних. Сведения о таких детях в общеобразовательных организациях, как правило, отражаются в системе внутришкольного учета.</w:t>
      </w:r>
    </w:p>
    <w:p>
      <w:pPr>
        <w:pStyle w:val="Style8"/>
        <w:framePr w:w="7003" w:h="4687" w:hRule="exact" w:wrap="none" w:vAnchor="page" w:hAnchor="page" w:x="923" w:y="5981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20"/>
      </w:pPr>
      <w:r>
        <w:rPr>
          <w:rStyle w:val="CharStyle10"/>
        </w:rPr>
        <w:t>Персонифицированный учет несовершеннолетних обучающихся с девиантным поведением (далее - учет) является основой индивидуальной профилактической работы для органов, осуществляющих управление в сфере образования, и образовательных организаций.</w:t>
      </w:r>
    </w:p>
    <w:p>
      <w:pPr>
        <w:pStyle w:val="Style11"/>
        <w:framePr w:wrap="none" w:vAnchor="page" w:hAnchor="page" w:x="966" w:y="11303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3995" w:y="72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9"/>
        </w:rPr>
        <w:t>10</w:t>
      </w:r>
    </w:p>
    <w:p>
      <w:pPr>
        <w:pStyle w:val="Style8"/>
        <w:framePr w:w="7066" w:h="9992" w:hRule="exact" w:wrap="none" w:vAnchor="page" w:hAnchor="page" w:x="630" w:y="971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520"/>
      </w:pPr>
      <w:r>
        <w:rPr>
          <w:rStyle w:val="CharStyle10"/>
        </w:rPr>
        <w:t>Целью учета является накопление данных о несовершеннолетних обучающихся с девиантным поведением для их использования в индивидуальной профилактической работе.</w:t>
      </w:r>
    </w:p>
    <w:p>
      <w:pPr>
        <w:pStyle w:val="Style8"/>
        <w:framePr w:w="7066" w:h="9992" w:hRule="exact" w:wrap="none" w:vAnchor="page" w:hAnchor="page" w:x="630" w:y="971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520"/>
      </w:pPr>
      <w:r>
        <w:rPr>
          <w:rStyle w:val="CharStyle10"/>
        </w:rPr>
        <w:t>Основными задачами учета является обеспечение деятельности органов, осуществляющих управление в сфере образования, и образовательных организаций по своевременному:</w:t>
      </w:r>
    </w:p>
    <w:p>
      <w:pPr>
        <w:pStyle w:val="Style8"/>
        <w:framePr w:w="7066" w:h="9992" w:hRule="exact" w:wrap="none" w:vAnchor="page" w:hAnchor="page" w:x="630" w:y="971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520"/>
      </w:pPr>
      <w:r>
        <w:rPr>
          <w:rStyle w:val="CharStyle10"/>
        </w:rPr>
        <w:t>а)</w:t>
        <w:tab/>
        <w:t>предупреждению безнадзорности, беспризорности, правонарушений и антиобщественных действий несовершеннолетних;</w:t>
      </w:r>
    </w:p>
    <w:p>
      <w:pPr>
        <w:pStyle w:val="Style8"/>
        <w:framePr w:w="7066" w:h="9992" w:hRule="exact" w:wrap="none" w:vAnchor="page" w:hAnchor="page" w:x="630" w:y="971"/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520"/>
      </w:pPr>
      <w:r>
        <w:rPr>
          <w:rStyle w:val="CharStyle10"/>
        </w:rPr>
        <w:t>б)</w:t>
        <w:tab/>
        <w:t>защите прав и законных интересов несовершеннолетних;</w:t>
      </w:r>
    </w:p>
    <w:p>
      <w:pPr>
        <w:pStyle w:val="Style8"/>
        <w:framePr w:w="7066" w:h="9992" w:hRule="exact" w:wrap="none" w:vAnchor="page" w:hAnchor="page" w:x="630" w:y="971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520"/>
      </w:pPr>
      <w:r>
        <w:rPr>
          <w:rStyle w:val="CharStyle10"/>
        </w:rPr>
        <w:t>в)</w:t>
        <w:tab/>
        <w:t>выявлению детей и семей, находящихся в социально опасном положении, или группе риска по социальному сиротству;</w:t>
      </w:r>
    </w:p>
    <w:p>
      <w:pPr>
        <w:pStyle w:val="Style8"/>
        <w:framePr w:w="7066" w:h="9992" w:hRule="exact" w:wrap="none" w:vAnchor="page" w:hAnchor="page" w:x="630" w:y="971"/>
        <w:tabs>
          <w:tab w:leader="none" w:pos="756" w:val="left"/>
        </w:tabs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520"/>
      </w:pPr>
      <w:r>
        <w:rPr>
          <w:rStyle w:val="CharStyle10"/>
        </w:rPr>
        <w:t>г)</w:t>
        <w:tab/>
        <w:t>оказанию социально-психологической и педагогической помощи несовершеннолетним с отклонениями в поведении, имеющими проблемы в обучении;</w:t>
      </w:r>
    </w:p>
    <w:p>
      <w:pPr>
        <w:pStyle w:val="Style8"/>
        <w:framePr w:w="7066" w:h="9992" w:hRule="exact" w:wrap="none" w:vAnchor="page" w:hAnchor="page" w:x="630" w:y="971"/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520"/>
      </w:pPr>
      <w:r>
        <w:rPr>
          <w:rStyle w:val="CharStyle10"/>
        </w:rPr>
        <w:t>д)</w:t>
        <w:tab/>
        <w:t>оказанию адресной помощи семьям в обучении и воспитании детей.</w:t>
      </w:r>
    </w:p>
    <w:p>
      <w:pPr>
        <w:pStyle w:val="Style8"/>
        <w:framePr w:w="7066" w:h="9992" w:hRule="exact" w:wrap="none" w:vAnchor="page" w:hAnchor="page" w:x="630" w:y="971"/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220"/>
      </w:pPr>
      <w:r>
        <w:rPr>
          <w:rStyle w:val="CharStyle20"/>
        </w:rPr>
        <w:t xml:space="preserve">“■ </w:t>
      </w:r>
      <w:r>
        <w:rPr>
          <w:rStyle w:val="CharStyle10"/>
        </w:rPr>
        <w:t>Решение о постановке на учет и снятии с учета в отношении несовершеннолетних обучающихся с девиантным поведением может приниматься как единолично руководителем образовательной организации, так и коллегиальным органом управления образовательной организации (например, советом профилактики, педагогическим советом), что обусловлено пунктом 2 статьи 26 Федерального закона от 29 декабря 2012 г. № 273-ФЗ.</w:t>
      </w:r>
    </w:p>
    <w:p>
      <w:pPr>
        <w:pStyle w:val="Style8"/>
        <w:framePr w:w="7066" w:h="9992" w:hRule="exact" w:wrap="none" w:vAnchor="page" w:hAnchor="page" w:x="630" w:y="971"/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520"/>
      </w:pPr>
      <w:r>
        <w:rPr>
          <w:rStyle w:val="CharStyle10"/>
        </w:rPr>
        <w:t>В соответствии с пунктом 5 статьи 26 Федерального закона от 29 декабря 2012 г. № 273-ФЗ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>
      <w:pPr>
        <w:pStyle w:val="Style8"/>
        <w:framePr w:w="7066" w:h="9992" w:hRule="exact" w:wrap="none" w:vAnchor="page" w:hAnchor="page" w:x="630" w:y="971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520"/>
      </w:pPr>
      <w:r>
        <w:rPr>
          <w:rStyle w:val="CharStyle10"/>
        </w:rPr>
        <w:t>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организаций.</w:t>
      </w:r>
    </w:p>
    <w:p>
      <w:pPr>
        <w:pStyle w:val="Style11"/>
        <w:framePr w:wrap="none" w:vAnchor="page" w:hAnchor="page" w:x="731" w:y="11375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="7075" w:h="189" w:hRule="exact" w:wrap="none" w:vAnchor="page" w:hAnchor="page" w:x="725" w:y="673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160" w:right="0" w:firstLine="0"/>
      </w:pPr>
      <w:r>
        <w:rPr>
          <w:rStyle w:val="CharStyle19"/>
        </w:rPr>
        <w:t>11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540"/>
      </w:pPr>
      <w:r>
        <w:rPr>
          <w:rStyle w:val="CharStyle10"/>
        </w:rPr>
        <w:t>При этом необходимо обратить внимание, что основанием для организации индивидуальной профилактической работы с несовершеннолетними обучающимися с девиантным поведением является поступление в образовательные организации одного из документов, перечисленных в статье 6 Федерального закона от 24 июня 1999 г. № 120-ФЗ.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0" w:right="0" w:firstLine="540"/>
      </w:pPr>
      <w:r>
        <w:rPr>
          <w:rStyle w:val="CharStyle10"/>
        </w:rPr>
        <w:t>Решение руководителя образовательной организации либо решение коллегиального органа управления образовательной организации, согласованное ее руководителем, по вопросу организации индивидуальной профилактической работы с лицами, которые не указаны в пункте 1 статьи 5 Федерального закона от 24 июня 1999 г. № 120-ФЗ, а также постановки на учет оформляется в форме заключения.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341" w:lineRule="exact"/>
        <w:ind w:left="0" w:right="0" w:firstLine="540"/>
      </w:pPr>
      <w:r>
        <w:rPr>
          <w:rStyle w:val="CharStyle10"/>
        </w:rPr>
        <w:t>На основании указанного заключения, утвержденного руководителем образовательной организации, на учет могут быть поставлены следующие категории несовершеннолетних:</w:t>
      </w:r>
    </w:p>
    <w:p>
      <w:pPr>
        <w:pStyle w:val="Style8"/>
        <w:framePr w:w="7075" w:h="9933" w:hRule="exact" w:wrap="none" w:vAnchor="page" w:hAnchor="page" w:x="725" w:y="949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540"/>
      </w:pPr>
      <w:r>
        <w:rPr>
          <w:rStyle w:val="CharStyle10"/>
        </w:rPr>
        <w:t>а)</w:t>
        <w:tab/>
        <w:t>не посещающие или систематически пропускающие занятия без уважительных причин, неуспевающие по учебным предметам;</w:t>
      </w:r>
    </w:p>
    <w:p>
      <w:pPr>
        <w:pStyle w:val="Style8"/>
        <w:framePr w:w="7075" w:h="9933" w:hRule="exact" w:wrap="none" w:vAnchor="page" w:hAnchor="page" w:x="725" w:y="949"/>
        <w:tabs>
          <w:tab w:leader="none" w:pos="750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540"/>
      </w:pPr>
      <w:r>
        <w:rPr>
          <w:rStyle w:val="CharStyle10"/>
        </w:rPr>
        <w:t>б)</w:t>
        <w:tab/>
        <w:t>участвующие в деятельности неформальных объединений и организаций антиобщественной направленности;</w:t>
      </w:r>
    </w:p>
    <w:p>
      <w:pPr>
        <w:pStyle w:val="Style8"/>
        <w:framePr w:w="7075" w:h="9933" w:hRule="exact" w:wrap="none" w:vAnchor="page" w:hAnchor="page" w:x="725" w:y="949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540"/>
      </w:pPr>
      <w:r>
        <w:rPr>
          <w:rStyle w:val="CharStyle10"/>
        </w:rPr>
        <w:t>в)</w:t>
        <w:tab/>
        <w:t>допускающие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540"/>
      </w:pPr>
      <w:r>
        <w:rPr>
          <w:rStyle w:val="CharStyle10"/>
        </w:rPr>
        <w:t>д) иные.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540"/>
      </w:pPr>
      <w:r>
        <w:rPr>
          <w:rStyle w:val="CharStyle10"/>
        </w:rPr>
        <w:t>Категории обучающихся несовершеннолетних с девиантным поведением, которые могут быть поставлены на учет, либо критерии, определяющие необходимость проведения с ними индивидуальной профилактической работы, предусматриваются локальными нормативными актами образовательных организаций.</w:t>
      </w:r>
    </w:p>
    <w:p>
      <w:pPr>
        <w:pStyle w:val="Style8"/>
        <w:framePr w:w="7075" w:h="9933" w:hRule="exact" w:wrap="none" w:vAnchor="page" w:hAnchor="page" w:x="725" w:y="949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540"/>
      </w:pPr>
      <w:r>
        <w:rPr>
          <w:rStyle w:val="CharStyle10"/>
        </w:rPr>
        <w:t>Основаниями снятия несовершеннолетних обучающихся с девиантным поведением с учета могут являться:</w:t>
      </w:r>
    </w:p>
    <w:p>
      <w:pPr>
        <w:pStyle w:val="Style11"/>
        <w:framePr w:wrap="none" w:vAnchor="page" w:hAnchor="page" w:x="835" w:y="11298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rap="none" w:vAnchor="page" w:hAnchor="page" w:x="4233" w:y="73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16"/>
        </w:rPr>
        <w:t>12</w:t>
      </w:r>
    </w:p>
    <w:p>
      <w:pPr>
        <w:pStyle w:val="Style8"/>
        <w:framePr w:w="7104" w:h="9885" w:hRule="exact" w:wrap="none" w:vAnchor="page" w:hAnchor="page" w:x="710" w:y="1014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а)</w:t>
        <w:tab/>
        <w:t>позитивные изменения обстоятельств жизни несовершеннолетнего, сохраняющиеся длительное время (например, в течение трех месяцев несовершеннолетний успевает по всем учебным предметам,- либо не допускает нарушении устава и правил внутреннего распорядка образовательной организации);</w:t>
      </w:r>
    </w:p>
    <w:p>
      <w:pPr>
        <w:pStyle w:val="Style8"/>
        <w:framePr w:w="7104" w:h="9885" w:hRule="exact" w:wrap="none" w:vAnchor="page" w:hAnchor="page" w:x="710" w:y="1014"/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б)</w:t>
        <w:tab/>
        <w:t>окончание обучения в образовательной организации;</w:t>
      </w:r>
    </w:p>
    <w:p>
      <w:pPr>
        <w:pStyle w:val="Style8"/>
        <w:framePr w:w="7104" w:h="9885" w:hRule="exact" w:wrap="none" w:vAnchor="page" w:hAnchor="page" w:x="710" w:y="1014"/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в)</w:t>
        <w:tab/>
        <w:t>перевод в иную образовательную организацию;</w:t>
      </w:r>
    </w:p>
    <w:p>
      <w:pPr>
        <w:pStyle w:val="Style8"/>
        <w:framePr w:w="7104" w:h="9885" w:hRule="exact" w:wrap="none" w:vAnchor="page" w:hAnchor="page" w:x="710" w:y="1014"/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г)</w:t>
        <w:tab/>
        <w:t>достижение возраста 18 лет;</w:t>
      </w:r>
    </w:p>
    <w:p>
      <w:pPr>
        <w:pStyle w:val="Style8"/>
        <w:framePr w:w="7104" w:h="9885" w:hRule="exact" w:wrap="none" w:vAnchor="page" w:hAnchor="page" w:x="710" w:y="1014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д)</w:t>
        <w:tab/>
        <w:t>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>
      <w:pPr>
        <w:pStyle w:val="Style8"/>
        <w:framePr w:w="7104" w:h="9885" w:hRule="exact" w:wrap="none" w:vAnchor="page" w:hAnchor="page" w:x="710" w:y="10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Следует отметить, что в соответствии с подпунктом 4 пункта 1 и подпунктом 2 пункта 2 статьи 14 Федерального закона от 24 июня 1999 г. № 120-ФЗ на организации, осуществляющие образовательную деятельность, возлагается обязанность выявлять несовершеннолетних, не посещающих или систематически пропускающих по неуважительным причинам занятия в образовательных организациях, а на органы, осуществляющие управление в сфере образования, - вести учет указанных категорий несовершеннолетних.</w:t>
      </w:r>
    </w:p>
    <w:p>
      <w:pPr>
        <w:pStyle w:val="Style8"/>
        <w:framePr w:w="7104" w:h="9885" w:hRule="exact" w:wrap="none" w:vAnchor="page" w:hAnchor="page" w:x="710" w:y="10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580"/>
      </w:pPr>
      <w:r>
        <w:rPr>
          <w:rStyle w:val="CharStyle10"/>
        </w:rPr>
        <w:t>Учет может вестись в форме банка данных, картотеки, журналов учета и иных формах, определяемых локальными нормативными актами образовательной организации.</w:t>
      </w:r>
    </w:p>
    <w:p>
      <w:pPr>
        <w:pStyle w:val="Style8"/>
        <w:framePr w:w="7104" w:h="9885" w:hRule="exact" w:wrap="none" w:vAnchor="page" w:hAnchor="page" w:x="710" w:y="1014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580"/>
      </w:pPr>
      <w:r>
        <w:rPr>
          <w:rStyle w:val="CharStyle10"/>
        </w:rPr>
        <w:t>Данные формы учета предполагают отражение, в том числе, информации о дате и основании постановки на учет, динамике индивидуальной профилактической работы, дате и основании снятия с учета.</w:t>
      </w:r>
    </w:p>
    <w:p>
      <w:pPr>
        <w:pStyle w:val="Style8"/>
        <w:framePr w:w="7104" w:h="9885" w:hRule="exact" w:wrap="none" w:vAnchor="page" w:hAnchor="page" w:x="710" w:y="1014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580"/>
      </w:pPr>
      <w:r>
        <w:rPr>
          <w:rStyle w:val="CharStyle10"/>
        </w:rPr>
        <w:t>Обработка, в том числе автоматизированная, персональных данных несовершеннолетних обучающихся с девиантным поведением осуществляется в соответствии с требованиями Федерального закона от 27 июля 2006 г. № 152-ФЗ «О персональных данных».</w:t>
      </w:r>
    </w:p>
    <w:p>
      <w:pPr>
        <w:pStyle w:val="Style11"/>
        <w:framePr w:wrap="none" w:vAnchor="page" w:hAnchor="page" w:x="696" w:y="11284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rStyle w:val="CharStyle13"/>
        </w:rPr>
        <w:t>Методические рекомендации - 07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400" w:h="1190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">
    <w:name w:val="Основной текст (3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0">
    <w:name w:val="Основной текст (2)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">
    <w:name w:val="Колонтитул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character" w:customStyle="1" w:styleId="CharStyle13">
    <w:name w:val="Колонтитул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">
    <w:name w:val="Колонтитул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6">
    <w:name w:val="Колонтитул (2)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">
    <w:name w:val="Основной текст (2)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8">
    <w:name w:val="Основной текст (2)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Колонтитул (2)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0">
    <w:name w:val="Основной текст (2)"/>
    <w:basedOn w:val="CharStyle9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42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jc w:val="both"/>
      <w:spacing w:before="180" w:line="32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1">
    <w:name w:val="Колонтитул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Times New Roman" w:eastAsia="Times New Roman" w:hAnsi="Times New Roman" w:cs="Times New Roman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