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29 мая 2013 г. N 28564</w:t>
      </w:r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СЛУЖБА ПО НАДЗОРУ В СФЕРЕ ЗАЩИТЫ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 ПОТРЕБИТЕЛЕЙ И БЛАГОПОЛУЧИЯ ЧЕЛОВЕКА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ГЛАВНЫЙ ГОСУДАРСТВЕННЫЙ САНИТАРНЫЙ ВРАЧ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15 мая 2013 г. N 26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САНПИН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"САНИТАРНО-ЭПИДЕМИОЛОГИЧЕСКИЕ ТРЕБОВАНИЯ К УСТРОЙСТВУ,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СОДЕРЖАНИЮ И ОРГАНИЗАЦИИ РЕЖИМА РАБОТЫ </w:t>
      </w:r>
      <w:proofErr w:type="gramStart"/>
      <w:r>
        <w:rPr>
          <w:rFonts w:ascii="Calibri" w:hAnsi="Calibri" w:cs="Calibri"/>
          <w:b/>
          <w:bCs/>
        </w:rPr>
        <w:t>ДОШКОЛЬНЫХ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ОБРАЗОВАТЕЛЬНЫХ ОРГАНИЗАЦИЙ"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(с изм., внесенными </w:t>
      </w:r>
      <w:hyperlink r:id="rId4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Верховного Суда РФ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04.04.2014 N АКПИ14-281)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2006, N 1, ст. 10; 2006, N 52 (ч. I), ст. 5498; 2007, N 1 (ч. I), ст. 21; 2007, N 1 (ч. I), ст. 29; 2007, N 27, ст. 3213; 2007, N 46, ст. 5554; 2007, N 49, ст. 6070; 2008, N 24, ст. 2801; 2008, N 29 (ч. I), ст. 3418;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2008, N 30 (ч. II), ст. 3616; 2008, N 44, ст. 4984; 2008, N 52 (ч. I), ст. 6223; 2009, N 1, ст. 17; 2010, N 40, ст. 4969; 2011, N 1, ст. 6; 25.07.2011, N 30 (ч. I), ст. 4563, ст. 4590, ст. 4591, ст. 4596; 12.12.2011, N 50, ст. 7359;</w:t>
      </w:r>
      <w:proofErr w:type="gramEnd"/>
      <w:r>
        <w:rPr>
          <w:rFonts w:ascii="Calibri" w:hAnsi="Calibri" w:cs="Calibri"/>
        </w:rPr>
        <w:t xml:space="preserve"> 11.06.2012, N 24, ст. 3069; </w:t>
      </w:r>
      <w:proofErr w:type="gramStart"/>
      <w:r>
        <w:rPr>
          <w:rFonts w:ascii="Calibri" w:hAnsi="Calibri" w:cs="Calibri"/>
        </w:rPr>
        <w:t xml:space="preserve">25.06.2012, N 26, ст. 3446), </w:t>
      </w:r>
      <w:hyperlink r:id="rId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Федерации, 25.03.2013, N 12, ст. 1245) и </w:t>
      </w:r>
      <w:hyperlink r:id="rId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>N 31, ст. 3295; 2004, N 8, ст. 663; 2004, N 47, ст. 4666; 2005, N 39, ст. 3953) постановляю: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санитарно-эпидемиологические правила и нормативы </w:t>
      </w:r>
      <w:hyperlink w:anchor="Par42" w:history="1">
        <w:r>
          <w:rPr>
            <w:rFonts w:ascii="Calibri" w:hAnsi="Calibri" w:cs="Calibri"/>
            <w:color w:val="0000FF"/>
          </w:rPr>
          <w:t>СанПиН 2.4.1.3049-13</w:t>
        </w:r>
      </w:hyperlink>
      <w:r>
        <w:rPr>
          <w:rFonts w:ascii="Calibri" w:hAnsi="Calibri" w:cs="Calibri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С момента вступления в силу </w:t>
      </w:r>
      <w:hyperlink w:anchor="Par42" w:history="1">
        <w:r>
          <w:rPr>
            <w:rFonts w:ascii="Calibri" w:hAnsi="Calibri" w:cs="Calibri"/>
            <w:color w:val="0000FF"/>
          </w:rPr>
          <w:t>СанПиН 2.4.1.3049-13</w:t>
        </w:r>
      </w:hyperlink>
      <w:r>
        <w:rPr>
          <w:rFonts w:ascii="Calibri" w:hAnsi="Calibri" w:cs="Calibri"/>
        </w:rPr>
        <w:t xml:space="preserve"> считать утратившими силу санитарно-эпидемиологические правила и нормативы: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7" w:history="1">
        <w:r>
          <w:rPr>
            <w:rFonts w:ascii="Calibri" w:hAnsi="Calibri" w:cs="Calibri"/>
            <w:color w:val="0000FF"/>
          </w:rPr>
          <w:t>СанПиН 2.4.1.2660-10</w:t>
        </w:r>
      </w:hyperlink>
      <w:r>
        <w:rPr>
          <w:rFonts w:ascii="Calibri" w:hAnsi="Calibri" w:cs="Calibri"/>
        </w:rPr>
        <w:t xml:space="preserve">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hyperlink r:id="rId8" w:history="1">
        <w:r>
          <w:rPr>
            <w:rFonts w:ascii="Calibri" w:hAnsi="Calibri" w:cs="Calibri"/>
            <w:color w:val="0000FF"/>
          </w:rPr>
          <w:t>СанПиН 2.4.1.2791-10</w:t>
        </w:r>
      </w:hyperlink>
      <w:r>
        <w:rPr>
          <w:rFonts w:ascii="Calibri" w:hAnsi="Calibri" w:cs="Calibri"/>
        </w:rPr>
        <w:t xml:space="preserve">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Г.Г.ОНИЩЕНКО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34"/>
      <w:bookmarkEnd w:id="1"/>
      <w:r>
        <w:rPr>
          <w:rFonts w:ascii="Calibri" w:hAnsi="Calibri" w:cs="Calibri"/>
        </w:rPr>
        <w:t>Приложение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Главного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государственного санитарного врача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15 мая 2013 г. N 26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42"/>
      <w:bookmarkEnd w:id="2"/>
      <w:r>
        <w:rPr>
          <w:rFonts w:ascii="Calibri" w:hAnsi="Calibri" w:cs="Calibri"/>
          <w:b/>
          <w:bCs/>
        </w:rPr>
        <w:t>САНИТАРНО-ЭПИДЕМИОЛОГИЧЕСКИЕ ТРЕБОВАНИЯ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 УСТРОЙСТВУ, СОДЕРЖАНИЮ И ОРГАНИЗАЦИИ РЕЖИМА РАБОТЫ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ДОШКОЛЬНЫХ ОБРАЗОВАТЕЛЬНЫХ ОРГАНИЗАЦИЙ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Санитарно-эпидемиологические правила и нормативы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СанПиН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(с изм., внесенными </w:t>
      </w:r>
      <w:hyperlink r:id="rId9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Верховного Суда РФ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04.04.2014 N АКПИ14-281)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53"/>
      <w:bookmarkEnd w:id="3"/>
      <w:r>
        <w:rPr>
          <w:rFonts w:ascii="Calibri" w:hAnsi="Calibri" w:cs="Calibri"/>
        </w:rPr>
        <w:t>I. Общие положения и область применения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1.2. Настоящие санитарные правила устанавливают санитарно-эпидемиологические требования </w:t>
      </w: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>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условиям размещения дошкольных образовательных организаций,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оборудованию и содержанию территории,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помещениям, их оборудованию и содержанию,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естественному и искусственному освещению помещений,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отоплению и вентиляции,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водоснабжению и канализации,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организации питания,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приему детей в дошкольные образовательные организации,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организации режима дня,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организации физического воспитания,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личной гигиене персонала.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Рекомендации - добровольного исполнения, не носят обязательный характер.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1.3. Дошкольные образовательные организации функционируют в режиме кратковременного пребывания (до 5 часов в день), сокращенного дня (8 - 10-часового </w:t>
      </w:r>
      <w:r>
        <w:rPr>
          <w:rFonts w:ascii="Calibri" w:hAnsi="Calibri" w:cs="Calibri"/>
        </w:rPr>
        <w:lastRenderedPageBreak/>
        <w:t>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Настоящие санитарные правила не распространяются на семейные группы, размещенные в жилых квартирах (жилых домах).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1.4. </w:t>
      </w:r>
      <w:proofErr w:type="gramStart"/>
      <w:r>
        <w:rPr>
          <w:rFonts w:ascii="Calibri" w:hAnsi="Calibri" w:cs="Calibri"/>
        </w:rP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1.7.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&lt;1&gt;.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10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Пункт 1.9 признан недействующим в части, определяющей установленные в этом пункте нормативы исходя из площади (групповой) игровой комнаты на одного ребенка, фактически находящегося в группе, </w:t>
      </w:r>
      <w:hyperlink r:id="rId11" w:history="1">
        <w:r>
          <w:rPr>
            <w:rFonts w:ascii="Calibri" w:hAnsi="Calibri" w:cs="Calibri"/>
            <w:color w:val="0000FF"/>
          </w:rPr>
          <w:t>Решением</w:t>
        </w:r>
      </w:hyperlink>
      <w:r>
        <w:rPr>
          <w:rFonts w:ascii="Calibri" w:hAnsi="Calibri" w:cs="Calibri"/>
        </w:rPr>
        <w:t xml:space="preserve"> Верховного Суда РФ от 04.04.2014 N АКПИ14-281.</w:t>
      </w:r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1.9. </w:t>
      </w:r>
      <w:proofErr w:type="gramStart"/>
      <w:r>
        <w:rPr>
          <w:rFonts w:ascii="Calibri" w:hAnsi="Calibri" w:cs="Calibri"/>
        </w:rPr>
        <w:t>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 метров квадратных на 1 ребенка и для дошкольного возраста (от 3-х до 7-ми лет) - не менее 2,0 метров квадратных на одного ребенка, фактически находящегося в группе.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детей с тяжелыми нарушениями речи - 6 и 10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для детей с фонетико-фонематическими нарушениями речи в возрасте старше 3 лет - 12 </w:t>
      </w:r>
      <w:r>
        <w:rPr>
          <w:rFonts w:ascii="Calibri" w:hAnsi="Calibri" w:cs="Calibri"/>
        </w:rPr>
        <w:lastRenderedPageBreak/>
        <w:t>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глухих детей - 6 детей для обеих возрастных групп;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слабослышащих детей - 6 и 8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слепых детей - 6 детей для обеих возрастных групп;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слабовидящих детей, для детей с амблиопией, косоглазием - 6 и 10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детей с нарушениями опорно-двигательного аппарата - 6 и 8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детей с задержкой психического развития - 6 и 10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детей с умственной отсталостью легкой степени - 6 и 10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детей с умственной отсталостью умеренной, тяжелой в возрасте старше 3 лет - 8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детей с аутизмом только в возрасте старше 3 лет - 5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детей с иными ограниченными возможностями здоровья - 10 и 15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Рекомендуемое количество детей в группах комбинированной направленности: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до 3 лет - не более 10 детей, в том числе не более 3 детей с ограниченными возможностями здоровья;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старше 3 лет: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 более 17 детей, в том числе не более 5 детей с задержкой психического развития.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112"/>
      <w:bookmarkEnd w:id="4"/>
      <w:r>
        <w:rPr>
          <w:rFonts w:ascii="Calibri" w:hAnsi="Calibri" w:cs="Calibri"/>
        </w:rPr>
        <w:t xml:space="preserve">II. Требования к размещению </w:t>
      </w:r>
      <w:proofErr w:type="gramStart"/>
      <w:r>
        <w:rPr>
          <w:rFonts w:ascii="Calibri" w:hAnsi="Calibri" w:cs="Calibri"/>
        </w:rPr>
        <w:t>дошкольных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образовательных организаций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118"/>
      <w:bookmarkEnd w:id="5"/>
      <w:r>
        <w:rPr>
          <w:rFonts w:ascii="Calibri" w:hAnsi="Calibri" w:cs="Calibri"/>
        </w:rPr>
        <w:t>III. Требования к оборудованию и содержанию территорий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дошкольных образовательных организаций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3.5. На территории дошкольной образовательной организации выделяются игровая и хозяйственная зоны.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3.6. </w:t>
      </w:r>
      <w:proofErr w:type="gramStart"/>
      <w:r>
        <w:rPr>
          <w:rFonts w:ascii="Calibri" w:hAnsi="Calibri" w:cs="Calibri"/>
        </w:rPr>
        <w:t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лет)) и физкультурную площадку (одну или несколько).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3.7. Продолжительность инсоляции групповых и физкультурных площадок дошкольных образовательных организаций определяется в соответствии с </w:t>
      </w:r>
      <w:hyperlink r:id="rId12" w:history="1">
        <w:r>
          <w:rPr>
            <w:rFonts w:ascii="Calibri" w:hAnsi="Calibri" w:cs="Calibri"/>
            <w:color w:val="0000FF"/>
          </w:rPr>
          <w:t>гигиеническими требованиями</w:t>
        </w:r>
      </w:hyperlink>
      <w:r>
        <w:rPr>
          <w:rFonts w:ascii="Calibri" w:hAnsi="Calibri" w:cs="Calibri"/>
        </w:rPr>
        <w:t xml:space="preserve"> к инсоляции и солнцезащите помещений жилых и общественных зданий и территорий.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3.10.2. Рекомендуется в </w:t>
      </w:r>
      <w:proofErr w:type="gramStart"/>
      <w:r>
        <w:rPr>
          <w:rFonts w:ascii="Calibri" w:hAnsi="Calibri" w:cs="Calibri"/>
        </w:rPr>
        <w:t>I</w:t>
      </w:r>
      <w:proofErr w:type="gramEnd"/>
      <w:r>
        <w:rPr>
          <w:rFonts w:ascii="Calibri" w:hAnsi="Calibri" w:cs="Calibri"/>
        </w:rPr>
        <w:t>А, IВ,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</w:t>
      </w:r>
      <w:r>
        <w:rPr>
          <w:rFonts w:ascii="Calibri" w:hAnsi="Calibri" w:cs="Calibri"/>
        </w:rPr>
        <w:lastRenderedPageBreak/>
        <w:t>веранды), пристраиваемые к зданиям, не должны затенять помещения групповых ячеек и снижать естественную освещенность.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3.12. Игровые и физкультурные площадки для детей оборудуются с учетом их росто-возрастных особенностей.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3.17. На территории хозяйственной зоны возможно размещение овощехранилища.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>
        <w:rPr>
          <w:rFonts w:ascii="Calibri" w:hAnsi="Calibri" w:cs="Calibri"/>
        </w:rP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3.19. Уборка территории проводится ежедневно: утром за 1 - 2 часа до прихода детей или вечером после ухода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сухой и жаркой погоде полив территории рекомендуется проводить не менее 2 раз в день.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6" w:name="Par162"/>
      <w:bookmarkEnd w:id="6"/>
      <w:r>
        <w:rPr>
          <w:rFonts w:ascii="Calibri" w:hAnsi="Calibri" w:cs="Calibri"/>
        </w:rPr>
        <w:t>IV. Требования к зданию, помещениям, оборудованию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их содержанию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Вместимость дошкольных образовательных организаций определяется заданием на проектирование.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4.3. Здание дошкольной образовательной организации должно иметь этажность не выше трех.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Групповые ячейки для детей до 3-х лет располагаются на 1-м этаже.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</w:t>
      </w:r>
      <w:proofErr w:type="gramStart"/>
      <w:r>
        <w:rPr>
          <w:rFonts w:ascii="Calibri" w:hAnsi="Calibri" w:cs="Calibri"/>
        </w:rPr>
        <w:t xml:space="preserve"> Б</w:t>
      </w:r>
      <w:proofErr w:type="gramEnd"/>
      <w:r>
        <w:rPr>
          <w:rFonts w:ascii="Calibri" w:hAnsi="Calibri" w:cs="Calibri"/>
        </w:rPr>
        <w:t xml:space="preserve"> климатическом подрайоне.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Допускается использовать </w:t>
      </w:r>
      <w:proofErr w:type="gramStart"/>
      <w:r>
        <w:rPr>
          <w:rFonts w:ascii="Calibri" w:hAnsi="Calibri" w:cs="Calibri"/>
        </w:rPr>
        <w:t>групповую</w:t>
      </w:r>
      <w:proofErr w:type="gramEnd"/>
      <w:r>
        <w:rPr>
          <w:rFonts w:ascii="Calibri" w:hAnsi="Calibri" w:cs="Calibri"/>
        </w:rPr>
        <w:t xml:space="preserve"> для организации сна с использованием выдвижных кроватей или раскладных кроватей с жестким ложем.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w:anchor="Par909" w:history="1">
        <w:r>
          <w:rPr>
            <w:rFonts w:ascii="Calibri" w:hAnsi="Calibri" w:cs="Calibri"/>
            <w:color w:val="0000FF"/>
          </w:rPr>
          <w:t>таблица 1</w:t>
        </w:r>
      </w:hyperlink>
      <w:r>
        <w:rPr>
          <w:rFonts w:ascii="Calibri" w:hAnsi="Calibri" w:cs="Calibri"/>
        </w:rPr>
        <w:t xml:space="preserve"> Приложения N 1).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4.14. </w:t>
      </w:r>
      <w:proofErr w:type="gramStart"/>
      <w:r>
        <w:rPr>
          <w:rFonts w:ascii="Calibri" w:hAnsi="Calibri" w:cs="Calibri"/>
        </w:rPr>
        <w:t>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ш. и на азимуты 91 - 230 градусов для районов южнее 45 градусов с. ш.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4.16. Остекление окон должно быть выполнено из </w:t>
      </w:r>
      <w:proofErr w:type="gramStart"/>
      <w:r>
        <w:rPr>
          <w:rFonts w:ascii="Calibri" w:hAnsi="Calibri" w:cs="Calibri"/>
        </w:rPr>
        <w:t>цельного</w:t>
      </w:r>
      <w:proofErr w:type="gramEnd"/>
      <w:r>
        <w:rPr>
          <w:rFonts w:ascii="Calibri" w:hAnsi="Calibri" w:cs="Calibri"/>
        </w:rPr>
        <w:t xml:space="preserve">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4.18. Для проведения физкультурных занятий в зданиях дошкольных образовательных организаций </w:t>
      </w:r>
      <w:proofErr w:type="gramStart"/>
      <w:r>
        <w:rPr>
          <w:rFonts w:ascii="Calibri" w:hAnsi="Calibri" w:cs="Calibri"/>
        </w:rPr>
        <w:t>I</w:t>
      </w:r>
      <w:proofErr w:type="gramEnd"/>
      <w:r>
        <w:rPr>
          <w:rFonts w:ascii="Calibri" w:hAnsi="Calibri" w:cs="Calibri"/>
        </w:rPr>
        <w:t>А, IБ и IГ климатических подрайонов допускается использовать отапливаемые прогулочные веранды.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</w:t>
      </w:r>
      <w:hyperlink r:id="rId13" w:history="1">
        <w:r>
          <w:rPr>
            <w:rFonts w:ascii="Calibri" w:hAnsi="Calibri" w:cs="Calibri"/>
            <w:color w:val="0000FF"/>
          </w:rPr>
          <w:t>требования</w:t>
        </w:r>
      </w:hyperlink>
      <w:r>
        <w:rPr>
          <w:rFonts w:ascii="Calibri" w:hAnsi="Calibri" w:cs="Calibri"/>
        </w:rPr>
        <w:t xml:space="preserve"> к устройству плавательных бассейнов, их эксплуатации, качеству воды плавательных бассейнов и контролю качества.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4.20. При проведении занятий детей с использованием компьютерной техники организация и режим занятий должны соответствовать </w:t>
      </w:r>
      <w:hyperlink r:id="rId14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персональным электронно-вычислительным машинам и организации работы.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w:anchor="Par909" w:history="1">
        <w:r>
          <w:rPr>
            <w:rFonts w:ascii="Calibri" w:hAnsi="Calibri" w:cs="Calibri"/>
            <w:color w:val="0000FF"/>
          </w:rPr>
          <w:t>таблице 1</w:t>
        </w:r>
      </w:hyperlink>
      <w:r>
        <w:rPr>
          <w:rFonts w:ascii="Calibri" w:hAnsi="Calibri" w:cs="Calibri"/>
        </w:rPr>
        <w:t xml:space="preserve"> Приложения N 1.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туалете предусматривается место для приготовления дезинфицирующих растворов.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Медицинский блок (медицинский кабинет) должен иметь отдельный вход из коридора.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w:anchor="Par934" w:history="1">
        <w:r>
          <w:rPr>
            <w:rFonts w:ascii="Calibri" w:hAnsi="Calibri" w:cs="Calibri"/>
            <w:color w:val="0000FF"/>
          </w:rPr>
          <w:t>таблицей 2</w:t>
        </w:r>
      </w:hyperlink>
      <w:r>
        <w:rPr>
          <w:rFonts w:ascii="Calibri" w:hAnsi="Calibri" w:cs="Calibri"/>
        </w:rPr>
        <w:t xml:space="preserve"> Приложения N 1.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допускается размещать групповые ячейки над помещениями пищеблока и постирочной.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</w:t>
      </w:r>
      <w:proofErr w:type="gramStart"/>
      <w:r>
        <w:rPr>
          <w:rFonts w:ascii="Calibri" w:hAnsi="Calibri" w:cs="Calibri"/>
        </w:rPr>
        <w:t>предназначенную</w:t>
      </w:r>
      <w:proofErr w:type="gramEnd"/>
      <w:r>
        <w:rPr>
          <w:rFonts w:ascii="Calibri" w:hAnsi="Calibri" w:cs="Calibri"/>
        </w:rPr>
        <w:t xml:space="preserve">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Состав и площади помещений пищеблока (</w:t>
      </w:r>
      <w:proofErr w:type="gramStart"/>
      <w:r>
        <w:rPr>
          <w:rFonts w:ascii="Calibri" w:hAnsi="Calibri" w:cs="Calibri"/>
        </w:rPr>
        <w:t>буфета-раздаточной</w:t>
      </w:r>
      <w:proofErr w:type="gramEnd"/>
      <w:r>
        <w:rPr>
          <w:rFonts w:ascii="Calibri" w:hAnsi="Calibri" w:cs="Calibri"/>
        </w:rPr>
        <w:t>) определяются заданием на проектирование.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Помещения для хранения пищевых продуктов должны быть не проницаемыми для грызунов.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gramStart"/>
      <w:r>
        <w:rPr>
          <w:rFonts w:ascii="Calibri" w:hAnsi="Calibri" w:cs="Calibri"/>
        </w:rPr>
        <w:t>мясо-рыбный</w:t>
      </w:r>
      <w:proofErr w:type="gramEnd"/>
      <w:r>
        <w:rPr>
          <w:rFonts w:ascii="Calibri" w:hAnsi="Calibri" w:cs="Calibri"/>
        </w:rP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горячем цехе допускается функциональное разделение помещения с выделением зон: переработки овощной, </w:t>
      </w:r>
      <w:proofErr w:type="gramStart"/>
      <w:r>
        <w:rPr>
          <w:rFonts w:ascii="Calibri" w:hAnsi="Calibri" w:cs="Calibri"/>
        </w:rPr>
        <w:t>мясо-рыбной</w:t>
      </w:r>
      <w:proofErr w:type="gramEnd"/>
      <w:r>
        <w:rPr>
          <w:rFonts w:ascii="Calibri" w:hAnsi="Calibri" w:cs="Calibri"/>
        </w:rPr>
        <w:t xml:space="preserve"> продукции и зоны холодных закусок при условии соблюдения санитарно-эпидемиологических </w:t>
      </w:r>
      <w:hyperlink r:id="rId15" w:history="1">
        <w:r>
          <w:rPr>
            <w:rFonts w:ascii="Calibri" w:hAnsi="Calibri" w:cs="Calibri"/>
            <w:color w:val="0000FF"/>
          </w:rPr>
          <w:t>требований</w:t>
        </w:r>
      </w:hyperlink>
      <w:r>
        <w:rPr>
          <w:rFonts w:ascii="Calibri" w:hAnsi="Calibri" w:cs="Calibri"/>
        </w:rPr>
        <w:t xml:space="preserve"> к технологическим процессам приготовления блюд.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4.26. При проектировании пищеблока, работающего на полуфабрикатах, рекомендуется предусмотреть следующий набор помещений: </w:t>
      </w:r>
      <w:proofErr w:type="gramStart"/>
      <w:r>
        <w:rPr>
          <w:rFonts w:ascii="Calibri" w:hAnsi="Calibri" w:cs="Calibri"/>
        </w:rPr>
        <w:t>загрузочная</w:t>
      </w:r>
      <w:proofErr w:type="gramEnd"/>
      <w:r>
        <w:rPr>
          <w:rFonts w:ascii="Calibri" w:hAnsi="Calibri" w:cs="Calibri"/>
        </w:rPr>
        <w:t>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4.27. В буфетах-раздаточных должны предусматриваться объемн</w:t>
      </w:r>
      <w:proofErr w:type="gramStart"/>
      <w:r>
        <w:rPr>
          <w:rFonts w:ascii="Calibri" w:hAnsi="Calibri" w:cs="Calibri"/>
        </w:rPr>
        <w:t>о-</w:t>
      </w:r>
      <w:proofErr w:type="gramEnd"/>
      <w:r>
        <w:rPr>
          <w:rFonts w:ascii="Calibri" w:hAnsi="Calibri" w:cs="Calibri"/>
        </w:rPr>
        <w:t xml:space="preserve">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</w:t>
      </w:r>
      <w:proofErr w:type="gramStart"/>
      <w:r>
        <w:rPr>
          <w:rFonts w:ascii="Calibri" w:hAnsi="Calibri" w:cs="Calibri"/>
        </w:rPr>
        <w:t>буфетах-раздаточных</w:t>
      </w:r>
      <w:proofErr w:type="gramEnd"/>
      <w:r>
        <w:rPr>
          <w:rFonts w:ascii="Calibri" w:hAnsi="Calibri" w:cs="Calibri"/>
        </w:rPr>
        <w:t xml:space="preserve"> должны быть предусмотрены условия для мытья рук.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4.28. </w:t>
      </w:r>
      <w:proofErr w:type="gramStart"/>
      <w:r>
        <w:rPr>
          <w:rFonts w:ascii="Calibri" w:hAnsi="Calibri" w:cs="Calibri"/>
        </w:rPr>
        <w:t>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4.32. Питание детей организуется в помещении </w:t>
      </w:r>
      <w:proofErr w:type="gramStart"/>
      <w:r>
        <w:rPr>
          <w:rFonts w:ascii="Calibri" w:hAnsi="Calibri" w:cs="Calibri"/>
        </w:rPr>
        <w:t>групповой</w:t>
      </w:r>
      <w:proofErr w:type="gramEnd"/>
      <w:r>
        <w:rPr>
          <w:rFonts w:ascii="Calibri" w:hAnsi="Calibri" w:cs="Calibri"/>
        </w:rPr>
        <w:t xml:space="preserve">. Доставка пищи от пищеблока </w:t>
      </w:r>
      <w:proofErr w:type="gramStart"/>
      <w:r>
        <w:rPr>
          <w:rFonts w:ascii="Calibri" w:hAnsi="Calibri" w:cs="Calibri"/>
        </w:rPr>
        <w:t>до</w:t>
      </w:r>
      <w:proofErr w:type="gramEnd"/>
      <w:r>
        <w:rPr>
          <w:rFonts w:ascii="Calibri" w:hAnsi="Calibri" w:cs="Calibri"/>
        </w:rPr>
        <w:t xml:space="preserve">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4.34. Допускается установка посудомоечной машины в буфетных групповых ячейках.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4.35. В дошкольных образовательных организациях рекомендуется предусматривать постирочную. </w:t>
      </w:r>
      <w:proofErr w:type="gramStart"/>
      <w:r>
        <w:rPr>
          <w:rFonts w:ascii="Calibri" w:hAnsi="Calibri" w:cs="Calibri"/>
        </w:rPr>
        <w:t>Помещения стиральной и гладильной должны быть смежными.</w:t>
      </w:r>
      <w:proofErr w:type="gramEnd"/>
      <w:r>
        <w:rPr>
          <w:rFonts w:ascii="Calibri" w:hAnsi="Calibri" w:cs="Calibri"/>
        </w:rPr>
        <w:t xml:space="preserve"> Входы (окна приема-выдачи) для сдачи грязного и получения чистого белья должны быть раздельными.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4.36. Вход в постирочную не рекомендуется устраивать напротив входа в помещения групповых ячеек.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4.38. При организации работы групп кратковременного пребывания детей должны предусматриваться помещения: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групповая комната для проведения учебных занятий, игр и питания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помещение или место для приготовления пищи, а также для мытья и хранения столовой посуды и приборов;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детская туалетная (с умывальной) для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Допускается оборудование санитарного узла для персонала в детской туалетной в виде </w:t>
      </w:r>
      <w:r>
        <w:rPr>
          <w:rFonts w:ascii="Calibri" w:hAnsi="Calibri" w:cs="Calibri"/>
        </w:rPr>
        <w:lastRenderedPageBreak/>
        <w:t>отдельной закрытой туалетной кабины.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сиденьями на унитаз.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7" w:name="Par240"/>
      <w:bookmarkEnd w:id="7"/>
      <w:r>
        <w:rPr>
          <w:rFonts w:ascii="Calibri" w:hAnsi="Calibri" w:cs="Calibri"/>
        </w:rPr>
        <w:t>V. Требования к внутренней отделке помещений дошкольных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образовательных организаций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5.2. </w:t>
      </w:r>
      <w:proofErr w:type="gramStart"/>
      <w:r>
        <w:rPr>
          <w:rFonts w:ascii="Calibri" w:hAnsi="Calibri" w:cs="Calibri"/>
        </w:rPr>
        <w:t>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Отделка помещений медицинского блока должна соответствовать санитарно-эпидемиологическим </w:t>
      </w:r>
      <w:hyperlink r:id="rId16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>, предъявляемым к медицинским организациям.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учетом климатических условий рекомендуется полы в помещениях групповых, расположенных на первом этаже, предусматривать </w:t>
      </w:r>
      <w:proofErr w:type="gramStart"/>
      <w:r>
        <w:rPr>
          <w:rFonts w:ascii="Calibri" w:hAnsi="Calibri" w:cs="Calibri"/>
        </w:rPr>
        <w:t>утепленными</w:t>
      </w:r>
      <w:proofErr w:type="gramEnd"/>
      <w:r>
        <w:rPr>
          <w:rFonts w:ascii="Calibri" w:hAnsi="Calibri" w:cs="Calibri"/>
        </w:rPr>
        <w:t xml:space="preserve"> и (или) отапливаемыми, с регулируемым температурным режимом.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8" w:name="Par252"/>
      <w:bookmarkEnd w:id="8"/>
      <w:r>
        <w:rPr>
          <w:rFonts w:ascii="Calibri" w:hAnsi="Calibri" w:cs="Calibri"/>
        </w:rPr>
        <w:t>VI. Требования к размещению оборудования в помещениях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дошкольных образовательных организаций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6.2. </w:t>
      </w:r>
      <w:proofErr w:type="gramStart"/>
      <w:r>
        <w:rPr>
          <w:rFonts w:ascii="Calibri" w:hAnsi="Calibri" w:cs="Calibri"/>
        </w:rPr>
        <w:t>Раздевальные оборудуются шкафами для верхней одежды детей и персонала.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Шкафы для одежды и обуви оборудуются индивидуальными ячейками-полками для головных уборов и крючками для верхней одежды. Каждая индивидуальная ячейка маркируется.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6.4. </w:t>
      </w:r>
      <w:proofErr w:type="gramStart"/>
      <w:r>
        <w:rPr>
          <w:rFonts w:ascii="Calibri" w:hAnsi="Calibri" w:cs="Calibri"/>
        </w:rPr>
        <w:t>В групповых для детей раннего возраста рекомендуется устанавливать в светлой части помещения групповой манеж размером 6,0 x 5,0 м с высотой ограждения 0,4 м, длинной стороной параллельно окнам и на расстоянии от них не менее 1,0 м. Для ползания детей на полу выделяют место, ограниченное барьером.</w:t>
      </w:r>
      <w:proofErr w:type="gramEnd"/>
      <w:r>
        <w:rPr>
          <w:rFonts w:ascii="Calibri" w:hAnsi="Calibri" w:cs="Calibri"/>
        </w:rPr>
        <w:t xml:space="preserve"> Рекомендуется устанавливать горки с лесенкой высотой не более 0,8 м и длиной ската 0,9 м, мостики длиной 1,5 м и шириной 0,4 м с перилами высотой 0,45 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Вблизи буфетной рекомендуется устанавливать пеленальные столы и специальные столики с выдвижными креслами для кормления детей 8 - 12 месяцев. Возле пеленального стола устанавливается бак с крышкой для грязного белья.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6.5. В групповых для детей 1,5 года и старше </w:t>
      </w:r>
      <w:proofErr w:type="gramStart"/>
      <w:r>
        <w:rPr>
          <w:rFonts w:ascii="Calibri" w:hAnsi="Calibri" w:cs="Calibri"/>
        </w:rPr>
        <w:t>столы</w:t>
      </w:r>
      <w:proofErr w:type="gramEnd"/>
      <w:r>
        <w:rPr>
          <w:rFonts w:ascii="Calibri" w:hAnsi="Calibri" w:cs="Calibri"/>
        </w:rPr>
        <w:t xml:space="preserve">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9" w:name="Par268"/>
      <w:bookmarkEnd w:id="9"/>
      <w:r>
        <w:rPr>
          <w:rFonts w:ascii="Calibri" w:hAnsi="Calibri" w:cs="Calibri"/>
        </w:rPr>
        <w:t>Таблица 1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Основные размеры столов и стульев для детей </w:t>
      </w:r>
      <w:proofErr w:type="gramStart"/>
      <w:r>
        <w:rPr>
          <w:rFonts w:ascii="Calibri" w:hAnsi="Calibri" w:cs="Calibri"/>
        </w:rPr>
        <w:t>раннего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возраста и дошкольного возраста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423F63" w:rsidSect="00851A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290"/>
        <w:gridCol w:w="2475"/>
        <w:gridCol w:w="3135"/>
        <w:gridCol w:w="2310"/>
      </w:tblGrid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Группа роста детей (</w:t>
            </w:r>
            <w:proofErr w:type="gramStart"/>
            <w:r>
              <w:rPr>
                <w:rFonts w:ascii="Calibri" w:hAnsi="Calibri" w:cs="Calibri"/>
              </w:rPr>
              <w:t>мм</w:t>
            </w:r>
            <w:proofErr w:type="gram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Группа мебели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Высота стола (</w:t>
            </w:r>
            <w:proofErr w:type="gramStart"/>
            <w:r>
              <w:rPr>
                <w:rFonts w:ascii="Calibri" w:hAnsi="Calibri" w:cs="Calibri"/>
              </w:rPr>
              <w:t>мм</w:t>
            </w:r>
            <w:proofErr w:type="gram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Высота стула</w:t>
            </w:r>
          </w:p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мм</w:t>
            </w:r>
            <w:proofErr w:type="gramEnd"/>
            <w:r>
              <w:rPr>
                <w:rFonts w:ascii="Calibri" w:hAnsi="Calibri" w:cs="Calibri"/>
              </w:rPr>
              <w:t>)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850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свыше 850 до 1000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1000 - 1150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1150 - 1300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1300 - 1450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340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1450 - 1600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380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423F63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6.11. Размещение аквариумов, животных, птиц в помещениях групповых не допускается.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6.13. </w:t>
      </w:r>
      <w:proofErr w:type="gramStart"/>
      <w:r>
        <w:rPr>
          <w:rFonts w:ascii="Calibri" w:hAnsi="Calibri" w:cs="Calibri"/>
        </w:rPr>
        <w:t>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ранее построенных зданиях дошкольных образовательных организаций допускается использовать помещение </w:t>
      </w:r>
      <w:proofErr w:type="gramStart"/>
      <w:r>
        <w:rPr>
          <w:rFonts w:ascii="Calibri" w:hAnsi="Calibri" w:cs="Calibri"/>
        </w:rPr>
        <w:t>туалетной</w:t>
      </w:r>
      <w:proofErr w:type="gramEnd"/>
      <w:r>
        <w:rPr>
          <w:rFonts w:ascii="Calibri" w:hAnsi="Calibri" w:cs="Calibri"/>
        </w:rPr>
        <w:t xml:space="preserve"> в соответствии с проектом.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proofErr w:type="gramStart"/>
      <w:r>
        <w:rPr>
          <w:rFonts w:ascii="Calibri" w:hAnsi="Calibri" w:cs="Calibri"/>
        </w:rPr>
        <w:t>туалетных</w:t>
      </w:r>
      <w:proofErr w:type="gramEnd"/>
      <w:r>
        <w:rPr>
          <w:rFonts w:ascii="Calibri" w:hAnsi="Calibri" w:cs="Calibri"/>
        </w:rPr>
        <w:t xml:space="preserve"> к умывальным раковинам обеспечивается подводка горячей и холодной воды, </w:t>
      </w:r>
      <w:r>
        <w:rPr>
          <w:rFonts w:ascii="Calibri" w:hAnsi="Calibri" w:cs="Calibri"/>
        </w:rPr>
        <w:lastRenderedPageBreak/>
        <w:t>подача воды осуществляется через смеситель.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6.16.3. </w:t>
      </w:r>
      <w:proofErr w:type="gramStart"/>
      <w:r>
        <w:rPr>
          <w:rFonts w:ascii="Calibri" w:hAnsi="Calibri" w:cs="Calibri"/>
        </w:rPr>
        <w:t>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</w:t>
      </w:r>
      <w:proofErr w:type="gramEnd"/>
      <w:r>
        <w:rPr>
          <w:rFonts w:ascii="Calibri" w:hAnsi="Calibri" w:cs="Calibri"/>
        </w:rPr>
        <w:t xml:space="preserve">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6.18. Умывальники рекомендуется устанавливать: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 высоту от пола до борта прибора - 0,4 м для детей младшего дошкольного возраста;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 высоту от пола до борта - 0,5 м для детей среднего и старшего дошкольного возраста.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туалетных для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устанавливать шкафы для уборочного инвентаря вне туалетных комнат.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0" w:name="Par333"/>
      <w:bookmarkEnd w:id="10"/>
      <w:r>
        <w:rPr>
          <w:rFonts w:ascii="Calibri" w:hAnsi="Calibri" w:cs="Calibri"/>
        </w:rPr>
        <w:t xml:space="preserve">VII. Требования к </w:t>
      </w:r>
      <w:proofErr w:type="gramStart"/>
      <w:r>
        <w:rPr>
          <w:rFonts w:ascii="Calibri" w:hAnsi="Calibri" w:cs="Calibri"/>
        </w:rPr>
        <w:t>естественному</w:t>
      </w:r>
      <w:proofErr w:type="gramEnd"/>
      <w:r>
        <w:rPr>
          <w:rFonts w:ascii="Calibri" w:hAnsi="Calibri" w:cs="Calibri"/>
        </w:rPr>
        <w:t xml:space="preserve"> и искусственному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освещению помещений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7.1. Уровни естественного и искусственного освещения в дошкольных образовательных организациях должны соответствовать санитарно-эпидемиологическим </w:t>
      </w:r>
      <w:hyperlink r:id="rId17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естественному, искусственному и совмещенному освещению жилых и общественных зданий.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7.4. При одностороннем освещении глубина групповых помещений должна составлять не более 6 метров.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7.5. Не рекомендуется размещать цветы в горшках на подоконниках в групповых и спальных помещениях.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</w:t>
      </w:r>
      <w:hyperlink w:anchor="Par1107" w:history="1">
        <w:r>
          <w:rPr>
            <w:rFonts w:ascii="Calibri" w:hAnsi="Calibri" w:cs="Calibri"/>
            <w:color w:val="0000FF"/>
          </w:rPr>
          <w:t>(Приложение N 2)</w:t>
        </w:r>
      </w:hyperlink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7.9. Чистка оконных стекол и светильников проводится по мере их загрязнения.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1" w:name="Par349"/>
      <w:bookmarkEnd w:id="11"/>
      <w:r>
        <w:rPr>
          <w:rFonts w:ascii="Calibri" w:hAnsi="Calibri" w:cs="Calibri"/>
        </w:rPr>
        <w:t>VIII. Требования к отоплению и вентиляции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Ревизия, очистка и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эффективностью работы вентиляционных систем осуществляется не реже 1 раза в год.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Ограждения из древесно-стружечных плит не используются.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8.5. Все помещения дошкольной организации должны ежедневно проветриваться.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Сквозное проветривание проводят не менее 10 минут через каждые 1,5 часа. В помещениях групповых и спальнях во всех климатических районах, кроме </w:t>
      </w:r>
      <w:proofErr w:type="gramStart"/>
      <w:r>
        <w:rPr>
          <w:rFonts w:ascii="Calibri" w:hAnsi="Calibri" w:cs="Calibri"/>
        </w:rPr>
        <w:t>I</w:t>
      </w:r>
      <w:proofErr w:type="gramEnd"/>
      <w:r>
        <w:rPr>
          <w:rFonts w:ascii="Calibri" w:hAnsi="Calibri" w:cs="Calibri"/>
        </w:rPr>
        <w:t>А,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присутствии детей допускается широкая односторонняя аэрация всех помещений в теплое время года.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проветривании допускается кратковременное снижение температуры воздуха в помещении, но не более чем на 2 - 4 °C.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помещениях спален сквозное проветривание проводится до дневного сна.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холодное время года фрамуги, форточки закрываются за 10 минут до отхода ко сну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теплое время года сон (дневной и ночной) организуется при открытых окнах (избегая сквозняка).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</w:t>
      </w:r>
      <w:hyperlink w:anchor="Par1131" w:history="1">
        <w:r>
          <w:rPr>
            <w:rFonts w:ascii="Calibri" w:hAnsi="Calibri" w:cs="Calibri"/>
            <w:color w:val="0000FF"/>
          </w:rPr>
          <w:t>(Приложение N 3)</w:t>
        </w:r>
      </w:hyperlink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</w:t>
      </w:r>
      <w:r>
        <w:rPr>
          <w:rFonts w:ascii="Calibri" w:hAnsi="Calibri" w:cs="Calibri"/>
        </w:rPr>
        <w:lastRenderedPageBreak/>
        <w:t>не должны превышать предельно допустимые концентрации (ПДК) для атмосферного воздуха населенных мест.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8.9.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температурой воздуха во всех основных помещениях пребывания детей осуществляется с помощью бытовых термометров.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2" w:name="Par370"/>
      <w:bookmarkEnd w:id="12"/>
      <w:r>
        <w:rPr>
          <w:rFonts w:ascii="Calibri" w:hAnsi="Calibri" w:cs="Calibri"/>
        </w:rPr>
        <w:t>IX. Требования к водоснабжению и канализации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9.2. </w:t>
      </w:r>
      <w:proofErr w:type="gramStart"/>
      <w:r>
        <w:rPr>
          <w:rFonts w:ascii="Calibri" w:hAnsi="Calibri" w:cs="Calibri"/>
        </w:rPr>
        <w:t>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9.3. Вода должна отвечать санитарно-эпидемиологическим </w:t>
      </w:r>
      <w:hyperlink r:id="rId18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питьевой воде.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9.6. В районах, где отсутствует централизованная канализация, здания дошкольных образовательных </w:t>
      </w:r>
      <w:proofErr w:type="gramStart"/>
      <w:r>
        <w:rPr>
          <w:rFonts w:ascii="Calibri" w:hAnsi="Calibri" w:cs="Calibri"/>
        </w:rPr>
        <w:t>организаций</w:t>
      </w:r>
      <w:proofErr w:type="gramEnd"/>
      <w:r>
        <w:rPr>
          <w:rFonts w:ascii="Calibri" w:hAnsi="Calibri" w:cs="Calibri"/>
        </w:rPr>
        <w:t xml:space="preserve"> оборудуются внутренней канализацией, при условии устройства выгребов или локальных очистных сооружений.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3" w:name="Par379"/>
      <w:bookmarkEnd w:id="13"/>
      <w:r>
        <w:rPr>
          <w:rFonts w:ascii="Calibri" w:hAnsi="Calibri" w:cs="Calibri"/>
        </w:rPr>
        <w:t>X. Требования к дошкольным образовательным организациям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группам для детей с ограниченными возможностями здоровья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</w:t>
      </w:r>
      <w:proofErr w:type="gramEnd"/>
      <w:r>
        <w:rPr>
          <w:rFonts w:ascii="Calibri" w:hAnsi="Calibri" w:cs="Calibri"/>
        </w:rPr>
        <w:t xml:space="preserve"> (</w:t>
      </w:r>
      <w:proofErr w:type="gramStart"/>
      <w:r>
        <w:rPr>
          <w:rFonts w:ascii="Calibri" w:hAnsi="Calibri" w:cs="Calibri"/>
        </w:rPr>
        <w:t>или) психическом развитии, с иными ограниченными возможностями здоровья);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Единый комплекс образовательных организаций (детский сад - школа) допускается размещать на одной территории.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1016" w:history="1">
        <w:r>
          <w:rPr>
            <w:rFonts w:ascii="Calibri" w:hAnsi="Calibri" w:cs="Calibri"/>
            <w:color w:val="0000FF"/>
          </w:rPr>
          <w:t>таблицей 4</w:t>
        </w:r>
      </w:hyperlink>
      <w:r>
        <w:rPr>
          <w:rFonts w:ascii="Calibri" w:hAnsi="Calibri" w:cs="Calibri"/>
        </w:rPr>
        <w:t xml:space="preserve"> Приложения N 1.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1016" w:history="1">
        <w:r>
          <w:rPr>
            <w:rFonts w:ascii="Calibri" w:hAnsi="Calibri" w:cs="Calibri"/>
            <w:color w:val="0000FF"/>
          </w:rPr>
          <w:t>таблицей 4</w:t>
        </w:r>
      </w:hyperlink>
      <w:r>
        <w:rPr>
          <w:rFonts w:ascii="Calibri" w:hAnsi="Calibri" w:cs="Calibri"/>
        </w:rPr>
        <w:t xml:space="preserve"> Приложения N 1.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10.9. Лестницы должны иметь двусторонние поручни и ограждение высотой 1,8 м или сплошное ограждение сеткой.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Предусматривают лифты, пандусы с уклоном 1:6. Пандусы должны иметь резиновое покрытие.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лк; для детей, страдающих светобоязнью, в игровых, учебных помещениях, музыкальных и спортивных залах - не более 300 лк.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10.18. В помещениях с ваннами для лечебного массажа нормируемая температура воздуха составляет не менее 30 °C, при расчете кратности обмена воздуха не менее 50 м3 в час на ребенка.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4" w:name="Par417"/>
      <w:bookmarkEnd w:id="14"/>
      <w:r>
        <w:rPr>
          <w:rFonts w:ascii="Calibri" w:hAnsi="Calibri" w:cs="Calibri"/>
        </w:rPr>
        <w:t xml:space="preserve">XI. Требования к приему детей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дошкольные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образовательные организации, режиму дня и организации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воспитательно-образовательного процесса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11.5. Рекомендуемая продолжительность ежедневных прогулок составляет 3 - 4 часа. </w:t>
      </w:r>
      <w:r>
        <w:rPr>
          <w:rFonts w:ascii="Calibri" w:hAnsi="Calibri" w:cs="Calibri"/>
        </w:rPr>
        <w:lastRenderedPageBreak/>
        <w:t>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>
        <w:rPr>
          <w:rFonts w:ascii="Calibri" w:hAnsi="Calibri" w:cs="Calibri"/>
        </w:rPr>
        <w:t>от</w:t>
      </w:r>
      <w:proofErr w:type="gramEnd"/>
      <w:r>
        <w:rPr>
          <w:rFonts w:ascii="Calibri" w:hAnsi="Calibri" w:cs="Calibri"/>
        </w:rPr>
        <w:t xml:space="preserve"> 6-ти </w:t>
      </w:r>
      <w:proofErr w:type="gramStart"/>
      <w:r>
        <w:rPr>
          <w:rFonts w:ascii="Calibri" w:hAnsi="Calibri" w:cs="Calibri"/>
        </w:rPr>
        <w:t>до</w:t>
      </w:r>
      <w:proofErr w:type="gramEnd"/>
      <w:r>
        <w:rPr>
          <w:rFonts w:ascii="Calibri" w:hAnsi="Calibri" w:cs="Calibri"/>
        </w:rPr>
        <w:t xml:space="preserve"> 7-ми лет - не более 30 минут.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5" w:name="Par437"/>
      <w:bookmarkEnd w:id="15"/>
      <w:r>
        <w:rPr>
          <w:rFonts w:ascii="Calibri" w:hAnsi="Calibri" w:cs="Calibri"/>
        </w:rPr>
        <w:t>XII. Требования к организации физического воспитания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</w:t>
      </w:r>
      <w:r>
        <w:rPr>
          <w:rFonts w:ascii="Calibri" w:hAnsi="Calibri" w:cs="Calibri"/>
        </w:rPr>
        <w:lastRenderedPageBreak/>
        <w:t>образовательных организаций.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Длительность занятия с каждым ребенком составляет 6 - 10 минут.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16" w:name="Par452"/>
      <w:bookmarkEnd w:id="16"/>
      <w:r>
        <w:rPr>
          <w:rFonts w:ascii="Calibri" w:hAnsi="Calibri" w:cs="Calibri"/>
        </w:rPr>
        <w:t>Таблица 2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Рекомендуемое количество детей в группе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для занятий по физическому развитию и их продолжительность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зависимости от возраста детей в минутах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423F63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970"/>
        <w:gridCol w:w="2310"/>
        <w:gridCol w:w="2310"/>
        <w:gridCol w:w="2310"/>
        <w:gridCol w:w="2310"/>
      </w:tblGrid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Возраст детей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 1 г. до 1 г. 6 м.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 1 г. 7 м. до 2 лет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 2 лет 1 м. до 3 лет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старше 3 лет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Число детей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4 - 6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8 - 12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Вся группа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Длительность занятия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6 - 8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8 - 10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10 - 15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423F63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младшей группе - 15 мин.,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средней группе - 20 мин.,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старшей группе - 25 мин.,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подготовительной группе - 30 мин.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12.7. При организации плавания детей используются бассейны, отвечающие санитарно-эпидемиологическим </w:t>
      </w:r>
      <w:hyperlink r:id="rId19" w:history="1">
        <w:r>
          <w:rPr>
            <w:rFonts w:ascii="Calibri" w:hAnsi="Calibri" w:cs="Calibri"/>
            <w:color w:val="0000FF"/>
          </w:rPr>
          <w:t>требованиям</w:t>
        </w:r>
      </w:hyperlink>
      <w:r>
        <w:rPr>
          <w:rFonts w:ascii="Calibri" w:hAnsi="Calibri" w:cs="Calibri"/>
        </w:rPr>
        <w:t xml:space="preserve"> к плавательным бассейнам.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во время проведения процедур необходимо избегать прямого воздействия теплового потока от калорифера на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термокамере следует поддерживать температуру воздуха в пределах 60 - 70 °C при относительной влажности 15 - 10%;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продолжительность первого посещения ребенком сауны не должна превышать 3 минут;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7" w:name="Par497"/>
      <w:bookmarkEnd w:id="17"/>
      <w:r>
        <w:rPr>
          <w:rFonts w:ascii="Calibri" w:hAnsi="Calibri" w:cs="Calibri"/>
        </w:rPr>
        <w:t>XIII. Требования к оборудованию пищеблока,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инвентарю, посуде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13.1. Пищеблок дошкольной организации должен быть оборудован необходимым </w:t>
      </w:r>
      <w:r>
        <w:rPr>
          <w:rFonts w:ascii="Calibri" w:hAnsi="Calibri" w:cs="Calibri"/>
        </w:rPr>
        <w:lastRenderedPageBreak/>
        <w:t xml:space="preserve">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</w:t>
      </w:r>
      <w:hyperlink w:anchor="Par1204" w:history="1">
        <w:r>
          <w:rPr>
            <w:rFonts w:ascii="Calibri" w:hAnsi="Calibri" w:cs="Calibri"/>
            <w:color w:val="0000FF"/>
          </w:rPr>
          <w:t>Приложением N 4</w:t>
        </w:r>
      </w:hyperlink>
      <w:r>
        <w:rPr>
          <w:rFonts w:ascii="Calibri" w:hAnsi="Calibri" w:cs="Calibri"/>
        </w:rPr>
        <w:t>. Все технологическое и холодильное оборудование должно быть исправно.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столы, предназначенные для обработки пищевых продуктов, должны быть цельнометаллическими;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доски и ножи должны быть промаркированы: "СМ" - сырое мясо, "СК" - сырые куры, "СР" - сырая рыба, "</w:t>
      </w:r>
      <w:proofErr w:type="gramStart"/>
      <w:r>
        <w:rPr>
          <w:rFonts w:ascii="Calibri" w:hAnsi="Calibri" w:cs="Calibri"/>
        </w:rPr>
        <w:t>СО</w:t>
      </w:r>
      <w:proofErr w:type="gramEnd"/>
      <w:r>
        <w:rPr>
          <w:rFonts w:ascii="Calibri" w:hAnsi="Calibri" w:cs="Calibri"/>
        </w:rPr>
        <w:t>" - сырые овощи, "ВМ" - вареное мясо, "ВР" - вареная рыба, "ВО" - вареные овощи, "гастрономия", "Сельдь", "Х" - хлеб, "Зелень";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компоты и кисели готовят в посуде из нержавеющей стали. Для кипячения молока выделяют отдельную посуду;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13.4. </w:t>
      </w:r>
      <w:proofErr w:type="gramStart"/>
      <w:r>
        <w:rPr>
          <w:rFonts w:ascii="Calibri" w:hAnsi="Calibri" w:cs="Calibri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13.6. Для ополаскивания посуды (в том числе столовой) используются гибкие шланги с душевой насадкой.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13.10. </w:t>
      </w:r>
      <w:proofErr w:type="gramStart"/>
      <w:r>
        <w:rPr>
          <w:rFonts w:ascii="Calibri" w:hAnsi="Calibri" w:cs="Calibri"/>
        </w:rPr>
        <w:t>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 °C с добавлением моющих средств; во второй секции - ополаскивают проточной горячей водой с температурой не ниже 65 °C с помощью шланга с душевой насадкой и просушивают в перевернутом виде на решетчатых полках, стеллажах.</w:t>
      </w:r>
      <w:proofErr w:type="gramEnd"/>
      <w:r>
        <w:rPr>
          <w:rFonts w:ascii="Calibri" w:hAnsi="Calibri" w:cs="Calibri"/>
        </w:rPr>
        <w:t xml:space="preserve"> Чистую кухонную посуду хранят на стеллажах на высоте не менее 0,35 м от пола.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13.11. Разделочные доски и мелкий деревянный инвентарь (лопатки, мешалки и </w:t>
      </w:r>
      <w:proofErr w:type="gramStart"/>
      <w:r>
        <w:rPr>
          <w:rFonts w:ascii="Calibri" w:hAnsi="Calibri" w:cs="Calibri"/>
        </w:rPr>
        <w:t>другое</w:t>
      </w:r>
      <w:proofErr w:type="gramEnd"/>
      <w:r>
        <w:rPr>
          <w:rFonts w:ascii="Calibri" w:hAnsi="Calibri" w:cs="Calibri"/>
        </w:rPr>
        <w:t xml:space="preserve">) после мытья в первой ванне горячей водой (не ниже 40 °C) с добавлением моющих средств ополаскивают горячей водой (не ниже 65 °C) во второй ванне, обдают кипятком, а затем </w:t>
      </w:r>
      <w:r>
        <w:rPr>
          <w:rFonts w:ascii="Calibri" w:hAnsi="Calibri" w:cs="Calibri"/>
        </w:rPr>
        <w:lastRenderedPageBreak/>
        <w:t>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</w:t>
      </w:r>
      <w:proofErr w:type="gramStart"/>
      <w:r>
        <w:rPr>
          <w:rFonts w:ascii="Calibri" w:hAnsi="Calibri" w:cs="Calibri"/>
        </w:rPr>
        <w:t>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</w:t>
      </w:r>
      <w:proofErr w:type="gramEnd"/>
      <w:r>
        <w:rPr>
          <w:rFonts w:ascii="Calibri" w:hAnsi="Calibri" w:cs="Calibri"/>
        </w:rPr>
        <w:t xml:space="preserve">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Посуду и столовые приборы моют в 2-гнездных ваннах, установленных в буфетных каждой групповой ячейки.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°C, ополаскивается горячей проточной водой с температурой не ниже 65 °C (вторая ванна) с помощью гибкого шланга с душевой насадкой и просушивается на специальных решетках.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Чашки моют горячей водой с применением моющих сре</w:t>
      </w:r>
      <w:proofErr w:type="gramStart"/>
      <w:r>
        <w:rPr>
          <w:rFonts w:ascii="Calibri" w:hAnsi="Calibri" w:cs="Calibri"/>
        </w:rPr>
        <w:t>дств в п</w:t>
      </w:r>
      <w:proofErr w:type="gramEnd"/>
      <w:r>
        <w:rPr>
          <w:rFonts w:ascii="Calibri" w:hAnsi="Calibri" w:cs="Calibri"/>
        </w:rPr>
        <w:t>ервой ванне, ополаскивают горячей проточной водой во второй ванне и просушивают.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°C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13.17. Рабочие столы на пищеблоке и столы в </w:t>
      </w:r>
      <w:proofErr w:type="gramStart"/>
      <w:r>
        <w:rPr>
          <w:rFonts w:ascii="Calibri" w:hAnsi="Calibri" w:cs="Calibri"/>
        </w:rPr>
        <w:t>групповых</w:t>
      </w:r>
      <w:proofErr w:type="gramEnd"/>
      <w:r>
        <w:rPr>
          <w:rFonts w:ascii="Calibri" w:hAnsi="Calibri" w:cs="Calibri"/>
        </w:rPr>
        <w:t xml:space="preserve">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Щетки с наличием дефектов и видимых загрязнений, а также металлические мочалки не используются.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13.19. В помещениях пищеблока ежедневно проводится уборка: мытье полов, удаление </w:t>
      </w:r>
      <w:r>
        <w:rPr>
          <w:rFonts w:ascii="Calibri" w:hAnsi="Calibri" w:cs="Calibri"/>
        </w:rPr>
        <w:lastRenderedPageBreak/>
        <w:t>пыли и паутины, протирание радиаторов, подоконников; еженедельно с применением моющих сре</w:t>
      </w:r>
      <w:proofErr w:type="gramStart"/>
      <w:r>
        <w:rPr>
          <w:rFonts w:ascii="Calibri" w:hAnsi="Calibri" w:cs="Calibri"/>
        </w:rPr>
        <w:t>дств пр</w:t>
      </w:r>
      <w:proofErr w:type="gramEnd"/>
      <w:r>
        <w:rPr>
          <w:rFonts w:ascii="Calibri" w:hAnsi="Calibri" w:cs="Calibri"/>
        </w:rPr>
        <w:t>оводится мытье стен, осветительной арматуры, очистка стекол от пыли и копоти.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13.20. В помещениях пищеблока дезинсекция и дератизация проводится специализированными организациями.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8" w:name="Par538"/>
      <w:bookmarkEnd w:id="18"/>
      <w:r>
        <w:rPr>
          <w:rFonts w:ascii="Calibri" w:hAnsi="Calibri" w:cs="Calibri"/>
        </w:rPr>
        <w:t>XIV. Требования к условиям хранения, приготовления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реализации пищевых продуктов и кулинарных изделий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Продукция поступает в таре производителя (поставщика).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</w:t>
      </w:r>
      <w:hyperlink w:anchor="Par1234" w:history="1">
        <w:r>
          <w:rPr>
            <w:rFonts w:ascii="Calibri" w:hAnsi="Calibri" w:cs="Calibri"/>
            <w:color w:val="0000FF"/>
          </w:rPr>
          <w:t>(Приложение N 5)</w:t>
        </w:r>
      </w:hyperlink>
      <w:r>
        <w:rPr>
          <w:rFonts w:ascii="Calibri" w:hAnsi="Calibri" w:cs="Calibri"/>
        </w:rPr>
        <w:t>, который хранится в течение года.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</w:t>
      </w:r>
      <w:hyperlink w:anchor="Par1270" w:history="1">
        <w:r>
          <w:rPr>
            <w:rFonts w:ascii="Calibri" w:hAnsi="Calibri" w:cs="Calibri"/>
            <w:color w:val="0000FF"/>
          </w:rPr>
          <w:t>(Приложение 6)</w:t>
        </w:r>
      </w:hyperlink>
      <w:r>
        <w:rPr>
          <w:rFonts w:ascii="Calibri" w:hAnsi="Calibri" w:cs="Calibri"/>
        </w:rPr>
        <w:t>, который хранится в течение года.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14.3. При наличии одной холодильной камеры места хранения мяса, рыбы и молочных продуктов должны быть разграничены.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14.6. Молоко хранится в той же таре, в которой оно поступило, или в потребительской упаковке.</w:t>
      </w:r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Нумерация пунктов дана в соответствии с официальным текстом документа.</w:t>
      </w:r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14.5. Масло сливочное хранится на полках в заводской таре или брусками, завернутыми в пергамент, в лотках.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Крупные сыры хранятся на стеллажах, мелкие сыры - на полках в потребительской таре.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Сметана, творог хранятся в таре с крышкой.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допускается оставлять ложки, лопатки в таре со сметаной, творогом.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 °C.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Плоды и зелень хранятся в ящиках в прохладном месте при температуре не выше +12 °C. Озелененный картофель не допускается использовать в пищу.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proofErr w:type="gramEnd"/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Нумерация пунктов дана в соответствии с официальным текстом документа.</w:t>
      </w:r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°C +/- 2 °C, но не более одного часа.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14.11. При кулинарной обработке пищевых продуктов необходимо обеспечить выполнение технологии приготовления блюд, изложенной в технологической карте </w:t>
      </w:r>
      <w:hyperlink w:anchor="Par1316" w:history="1">
        <w:r>
          <w:rPr>
            <w:rFonts w:ascii="Calibri" w:hAnsi="Calibri" w:cs="Calibri"/>
            <w:color w:val="0000FF"/>
          </w:rPr>
          <w:t>(Приложение 7)</w:t>
        </w:r>
      </w:hyperlink>
      <w:r>
        <w:rPr>
          <w:rFonts w:ascii="Calibri" w:hAnsi="Calibri" w:cs="Calibri"/>
        </w:rPr>
        <w:t>, а также соблюдать санитарно-эпидемиологические требования к технологическим процессам приготовления блюд.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Котлеты, биточки из мясного или рыбного фарша, рыбу кусками запекают при температуре 250 - 280 °C в течение 20 - 25 мин.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изготовлении вторых блюд из вареного мяса (птицы, рыбы) или отпуске вареного мяса (птицы) к первым блюдам порционированное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хранение яичной массы осуществляется не более 30 минут при температуре 4 +/- 2 °C.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Оладьи, сырники выпекаются в духовом или жарочном шкафу при температуре 180 - 200 °C </w:t>
      </w:r>
      <w:r>
        <w:rPr>
          <w:rFonts w:ascii="Calibri" w:hAnsi="Calibri" w:cs="Calibri"/>
        </w:rPr>
        <w:lastRenderedPageBreak/>
        <w:t>в течение 8 - 10 мин.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Яйцо варят после закипания воды 10 мин.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изготовлении картофельного (овощного) пюре используется овощепротирочная машина.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14.12. Обработку яиц проводят в специально отведенном месте </w:t>
      </w:r>
      <w:proofErr w:type="gramStart"/>
      <w:r>
        <w:rPr>
          <w:rFonts w:ascii="Calibri" w:hAnsi="Calibri" w:cs="Calibri"/>
        </w:rPr>
        <w:t>мясо-рыбного</w:t>
      </w:r>
      <w:proofErr w:type="gramEnd"/>
      <w:r>
        <w:rPr>
          <w:rFonts w:ascii="Calibri" w:hAnsi="Calibri" w:cs="Calibri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использование других моющих или дезинфицирующих сре</w:t>
      </w:r>
      <w:proofErr w:type="gramStart"/>
      <w:r>
        <w:rPr>
          <w:rFonts w:ascii="Calibri" w:hAnsi="Calibri" w:cs="Calibri"/>
        </w:rPr>
        <w:t>дств в с</w:t>
      </w:r>
      <w:proofErr w:type="gramEnd"/>
      <w:r>
        <w:rPr>
          <w:rFonts w:ascii="Calibri" w:hAnsi="Calibri" w:cs="Calibri"/>
        </w:rPr>
        <w:t>оответствии с инструкцией по их применению.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14.15. Горячие блюда (супы, соусы, горячие напитки, вторые блюда и гарниры) при раздаче должны иметь температуру +60...+65 °C; холодные закуски, салаты, напитки - не ниже +15 °C.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14.16. При обработке овощей должны быть соблюдены следующие требования: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допускается предварительное замачивание овощей.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14.16.5. Варка овощей накануне дня приготовления блюд не допускается.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+/- 2 °C.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</w:t>
      </w:r>
      <w:r>
        <w:rPr>
          <w:rFonts w:ascii="Calibri" w:hAnsi="Calibri" w:cs="Calibri"/>
        </w:rPr>
        <w:lastRenderedPageBreak/>
        <w:t>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14.17. Изготовление салатов и их заправка осуществляется непосредственно перед раздачей.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Незаправленные салаты допускается хранить не более 2 часов при температуре плюс 4 +/- 2 °C. Салаты заправляют непосредственно перед раздачей.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Хранение заправленных салатов может осуществляться не более 30 минут при температуре 4 +/- 2 °C.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14.20. В эндемичных по йоду районах рекомендуется использование йодированной поваренной соли.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Препараты витаминов вводят в третье блюдо (компот или кисель) после его охлаждения до температуры 15 °C (для компота) и 35 °C (для киселя) непосредственно перед реализацией.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Данные о витаминизации блюд заносятся медицинским работником в журнал проведения витаминизации третьих и сладких блюд (</w:t>
      </w:r>
      <w:hyperlink w:anchor="Par1391" w:history="1">
        <w:r>
          <w:rPr>
            <w:rFonts w:ascii="Calibri" w:hAnsi="Calibri" w:cs="Calibri"/>
            <w:color w:val="0000FF"/>
          </w:rPr>
          <w:t>таблица 2</w:t>
        </w:r>
      </w:hyperlink>
      <w:r>
        <w:rPr>
          <w:rFonts w:ascii="Calibri" w:hAnsi="Calibri" w:cs="Calibri"/>
        </w:rPr>
        <w:t xml:space="preserve"> Приложения N 8), который хранится один год.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14.22. Перед кормлением детей продукты детского питания (смеси) подогреваются в водяной бане (температура воды +50 °C) в течение 5 минут или в электронагревателе для детского питания до температуры +37 °C.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14.23.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 (</w:t>
      </w:r>
      <w:hyperlink w:anchor="Par1364" w:history="1">
        <w:r>
          <w:rPr>
            <w:rFonts w:ascii="Calibri" w:hAnsi="Calibri" w:cs="Calibri"/>
            <w:color w:val="0000FF"/>
          </w:rPr>
          <w:t>таблица 1</w:t>
        </w:r>
      </w:hyperlink>
      <w:r>
        <w:rPr>
          <w:rFonts w:ascii="Calibri" w:hAnsi="Calibri" w:cs="Calibri"/>
        </w:rPr>
        <w:t xml:space="preserve"> Приложения N 8).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14.24. Непосредственно после приготовления пищи отбирается суточная проба готовой продукции (все готовые блюда). </w:t>
      </w:r>
      <w:proofErr w:type="gramStart"/>
      <w:r>
        <w:rPr>
          <w:rFonts w:ascii="Calibri" w:hAnsi="Calibri" w:cs="Calibri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</w:t>
      </w:r>
      <w:r>
        <w:rPr>
          <w:rFonts w:ascii="Calibri" w:hAnsi="Calibri" w:cs="Calibri"/>
        </w:rPr>
        <w:lastRenderedPageBreak/>
        <w:t xml:space="preserve">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правильностью отбора и хранения суточной пробы осуществляется ответственным лицом.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использование пищевых продуктов, указанных в </w:t>
      </w:r>
      <w:hyperlink w:anchor="Par1417" w:history="1">
        <w:r>
          <w:rPr>
            <w:rFonts w:ascii="Calibri" w:hAnsi="Calibri" w:cs="Calibri"/>
            <w:color w:val="0000FF"/>
          </w:rPr>
          <w:t>Приложении N 9</w:t>
        </w:r>
      </w:hyperlink>
      <w:r>
        <w:rPr>
          <w:rFonts w:ascii="Calibri" w:hAnsi="Calibri" w:cs="Calibri"/>
        </w:rPr>
        <w:t>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>
        <w:rPr>
          <w:rFonts w:ascii="Calibri" w:hAnsi="Calibri" w:cs="Calibri"/>
        </w:rPr>
        <w:t>рубленным</w:t>
      </w:r>
      <w:proofErr w:type="gramEnd"/>
      <w:r>
        <w:rPr>
          <w:rFonts w:ascii="Calibri" w:hAnsi="Calibri" w:cs="Calibri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Допускается использование кипяченой питьевой воды, при условии ее хранения не более 3-х часов.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Обработка дозирующих устрой</w:t>
      </w:r>
      <w:proofErr w:type="gramStart"/>
      <w:r>
        <w:rPr>
          <w:rFonts w:ascii="Calibri" w:hAnsi="Calibri" w:cs="Calibri"/>
        </w:rPr>
        <w:t>ств пр</w:t>
      </w:r>
      <w:proofErr w:type="gramEnd"/>
      <w:r>
        <w:rPr>
          <w:rFonts w:ascii="Calibri" w:hAnsi="Calibri" w:cs="Calibri"/>
        </w:rPr>
        <w:t>оводится в соответствии с эксплуатационной документацией (инструкцией) изготовителя.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9" w:name="Par634"/>
      <w:bookmarkEnd w:id="19"/>
      <w:r>
        <w:rPr>
          <w:rFonts w:ascii="Calibri" w:hAnsi="Calibri" w:cs="Calibri"/>
        </w:rPr>
        <w:t>XV. Требования к составлению меню для организации питания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детей разного возраста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0" w:name="Par639"/>
      <w:bookmarkEnd w:id="20"/>
      <w:r>
        <w:rPr>
          <w:rFonts w:ascii="Calibri" w:hAnsi="Calibri" w:cs="Calibri"/>
        </w:rPr>
        <w:t>Таблица 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Нормы физиологических потребностей в энергии и пищевых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веществах</w:t>
      </w:r>
      <w:proofErr w:type="gramEnd"/>
      <w:r>
        <w:rPr>
          <w:rFonts w:ascii="Calibri" w:hAnsi="Calibri" w:cs="Calibri"/>
        </w:rPr>
        <w:t xml:space="preserve"> для детей возрастных групп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423F63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300"/>
        <w:gridCol w:w="1485"/>
        <w:gridCol w:w="1485"/>
        <w:gridCol w:w="1320"/>
        <w:gridCol w:w="1485"/>
        <w:gridCol w:w="1650"/>
        <w:gridCol w:w="1485"/>
      </w:tblGrid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0 - 3 мес.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4 - 6 мес.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7 - 12</w:t>
            </w:r>
          </w:p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1 - 2</w:t>
            </w:r>
          </w:p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2 - 3 г.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3 - 7 лет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Энергия (</w:t>
            </w:r>
            <w:proofErr w:type="gramStart"/>
            <w:r>
              <w:rPr>
                <w:rFonts w:ascii="Calibri" w:hAnsi="Calibri" w:cs="Calibri"/>
              </w:rPr>
              <w:t>ккал</w:t>
            </w:r>
            <w:proofErr w:type="gram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115 </w:t>
            </w:r>
            <w:hyperlink w:anchor="Par69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115 </w:t>
            </w:r>
            <w:hyperlink w:anchor="Par69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110 </w:t>
            </w:r>
            <w:hyperlink w:anchor="Par69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Белок,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D2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w:anchor="Par698" w:history="1">
              <w:r w:rsidR="00423F63">
                <w:rPr>
                  <w:rFonts w:ascii="Calibri" w:hAnsi="Calibri" w:cs="Calibri"/>
                  <w:color w:val="0000FF"/>
                </w:rPr>
                <w:t>&lt;*&gt;</w:t>
              </w:r>
            </w:hyperlink>
            <w:r w:rsidR="00423F63">
              <w:rPr>
                <w:rFonts w:ascii="Calibri" w:hAnsi="Calibri" w:cs="Calibri"/>
              </w:rPr>
              <w:t xml:space="preserve"> в т.ч. животный</w:t>
            </w:r>
            <w:proofErr w:type="gramStart"/>
            <w:r w:rsidR="00423F63">
              <w:rPr>
                <w:rFonts w:ascii="Calibri" w:hAnsi="Calibri" w:cs="Calibri"/>
              </w:rPr>
              <w:t xml:space="preserve"> (%)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D2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hyperlink w:anchor="Par699" w:history="1">
              <w:r w:rsidR="00423F63">
                <w:rPr>
                  <w:rFonts w:ascii="Calibri" w:hAnsi="Calibri" w:cs="Calibri"/>
                  <w:color w:val="0000FF"/>
                </w:rPr>
                <w:t>&lt;**&gt;</w:t>
              </w:r>
            </w:hyperlink>
            <w:r w:rsidR="00423F63">
              <w:rPr>
                <w:rFonts w:ascii="Calibri" w:hAnsi="Calibri" w:cs="Calibri"/>
              </w:rPr>
              <w:t xml:space="preserve"> </w:t>
            </w:r>
            <w:proofErr w:type="gramStart"/>
            <w:r w:rsidR="00423F63">
              <w:rPr>
                <w:rFonts w:ascii="Calibri" w:hAnsi="Calibri" w:cs="Calibri"/>
              </w:rPr>
              <w:t>г</w:t>
            </w:r>
            <w:proofErr w:type="gramEnd"/>
            <w:r w:rsidR="00423F63">
              <w:rPr>
                <w:rFonts w:ascii="Calibri" w:hAnsi="Calibri" w:cs="Calibri"/>
              </w:rPr>
              <w:t>/кг массы тела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Жиры,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6,5 </w:t>
            </w:r>
            <w:hyperlink w:anchor="Par69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 </w:t>
            </w:r>
            <w:hyperlink w:anchor="Par69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5,5 </w:t>
            </w:r>
            <w:hyperlink w:anchor="Par69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Углеводы,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13 </w:t>
            </w:r>
            <w:hyperlink w:anchor="Par69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13 </w:t>
            </w:r>
            <w:hyperlink w:anchor="Par69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13 </w:t>
            </w:r>
            <w:hyperlink w:anchor="Par69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1" w:name="Par698"/>
      <w:bookmarkEnd w:id="21"/>
      <w:r>
        <w:rPr>
          <w:rFonts w:ascii="Calibri" w:hAnsi="Calibri" w:cs="Calibri"/>
        </w:rPr>
        <w:t xml:space="preserve">&lt;*&gt; Потребности для детей первого года жизни в энергии, жирах, углеводах даны в расчете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/кг массы тела.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2" w:name="Par699"/>
      <w:bookmarkEnd w:id="22"/>
      <w:r>
        <w:rPr>
          <w:rFonts w:ascii="Calibri" w:hAnsi="Calibri" w:cs="Calibri"/>
        </w:rPr>
        <w:t>&lt;**&gt; Потребности для детей первого года жизни, находящихся на искусственном вскармливании.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Перетаривание готовой кулинарной продукции и блюд не допускается.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</w:t>
      </w:r>
      <w:hyperlink w:anchor="Par1479" w:history="1">
        <w:r>
          <w:rPr>
            <w:rFonts w:ascii="Calibri" w:hAnsi="Calibri" w:cs="Calibri"/>
            <w:color w:val="0000FF"/>
          </w:rPr>
          <w:t>(Приложение 10)</w:t>
        </w:r>
      </w:hyperlink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примерном меню содержание белков должно обеспечивать 12 - 15% от калорийности рациона, жиров 30 - 32% и углеводов 55 - 58%.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</w:t>
      </w:r>
      <w:hyperlink w:anchor="Par1705" w:history="1">
        <w:r>
          <w:rPr>
            <w:rFonts w:ascii="Calibri" w:hAnsi="Calibri" w:cs="Calibri"/>
            <w:color w:val="0000FF"/>
          </w:rPr>
          <w:t>(Приложение N 11)</w:t>
        </w:r>
      </w:hyperlink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15.4. При составлении примерного меню следует руководствоваться распределением энергетической ценности (калорийности) суточного рациона </w:t>
      </w:r>
      <w:r>
        <w:rPr>
          <w:rFonts w:ascii="Calibri" w:hAnsi="Calibri" w:cs="Calibri"/>
        </w:rPr>
        <w:lastRenderedPageBreak/>
        <w:t>по отдельным приемам пищи с учетом таблицы 4.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3" w:name="Par709"/>
      <w:bookmarkEnd w:id="23"/>
      <w:r>
        <w:rPr>
          <w:rFonts w:ascii="Calibri" w:hAnsi="Calibri" w:cs="Calibri"/>
        </w:rPr>
        <w:t>Таблица 4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Рекомендуемое распределение калорийности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между приемами пищи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%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125"/>
        <w:gridCol w:w="3135"/>
        <w:gridCol w:w="4950"/>
      </w:tblGrid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детей с круглосуточным пребыванием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детей с дневным пребыванием 8 - 10 час.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детей с дневным пребыванием 12 час.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 (20 - 25%)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 (20 - 25%)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 (20 - 25%)</w:t>
            </w:r>
          </w:p>
        </w:tc>
      </w:tr>
      <w:tr w:rsidR="00423F63"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завтрак (5%)</w:t>
            </w: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завтрак (5%)</w:t>
            </w: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завтрак (5%)</w:t>
            </w:r>
          </w:p>
        </w:tc>
      </w:tr>
      <w:tr w:rsidR="00423F63"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Обед (30 - 35%)</w:t>
            </w: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обед (30 - 35%)</w:t>
            </w: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обед (30 - 35%)</w:t>
            </w:r>
          </w:p>
        </w:tc>
      </w:tr>
      <w:tr w:rsidR="00423F63"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Полдник (10 - 15%)</w:t>
            </w:r>
          </w:p>
        </w:tc>
        <w:tc>
          <w:tcPr>
            <w:tcW w:w="31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полдник (10 - 15%)</w:t>
            </w:r>
          </w:p>
        </w:tc>
        <w:tc>
          <w:tcPr>
            <w:tcW w:w="495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Полдник (10 - 15%) </w:t>
            </w:r>
            <w:hyperlink w:anchor="Par733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  <w:r>
              <w:rPr>
                <w:rFonts w:ascii="Calibri" w:hAnsi="Calibri" w:cs="Calibri"/>
              </w:rPr>
              <w:t>/или уплотненный полдник (30 - 35%)</w:t>
            </w:r>
          </w:p>
        </w:tc>
      </w:tr>
      <w:tr w:rsidR="00423F63">
        <w:tc>
          <w:tcPr>
            <w:tcW w:w="41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Ужин (20 - 25%)</w:t>
            </w:r>
          </w:p>
        </w:tc>
        <w:tc>
          <w:tcPr>
            <w:tcW w:w="3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41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ужин - (до 5%) - 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3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Ужин (20 - 25%) </w:t>
            </w:r>
            <w:hyperlink w:anchor="Par733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</w:tr>
      <w:tr w:rsidR="00423F63">
        <w:tc>
          <w:tcPr>
            <w:tcW w:w="4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----------------------</w:t>
            </w:r>
          </w:p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bookmarkStart w:id="24" w:name="Par733"/>
            <w:bookmarkEnd w:id="24"/>
            <w:r>
              <w:rPr>
                <w:rFonts w:ascii="Calibri" w:hAnsi="Calibri" w:cs="Calibri"/>
              </w:rPr>
              <w:t>&lt;*&gt; Вместо полдника и ужина возможна организация уплотненного полдника (30 - 35%).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423F63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15.5. Примерное меню должно содержать информацию в соответствии с </w:t>
      </w:r>
      <w:hyperlink w:anchor="Par1787" w:history="1">
        <w:r>
          <w:rPr>
            <w:rFonts w:ascii="Calibri" w:hAnsi="Calibri" w:cs="Calibri"/>
            <w:color w:val="0000FF"/>
          </w:rPr>
          <w:t>Приложением N 12</w:t>
        </w:r>
      </w:hyperlink>
      <w:r>
        <w:rPr>
          <w:rFonts w:ascii="Calibri" w:hAnsi="Calibri" w:cs="Calibri"/>
        </w:rP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hyperlink w:anchor="Par1316" w:history="1">
        <w:r>
          <w:rPr>
            <w:rFonts w:ascii="Calibri" w:hAnsi="Calibri" w:cs="Calibri"/>
            <w:color w:val="0000FF"/>
          </w:rPr>
          <w:t>Приложению N 7</w:t>
        </w:r>
      </w:hyperlink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Фактический рацион питания должен соответствовать утвержденному примерному меню.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Суммарные объемы блюд по приемам пищи должны соответствовать </w:t>
      </w:r>
      <w:hyperlink w:anchor="Par1960" w:history="1">
        <w:r>
          <w:rPr>
            <w:rFonts w:ascii="Calibri" w:hAnsi="Calibri" w:cs="Calibri"/>
            <w:color w:val="0000FF"/>
          </w:rPr>
          <w:t>Приложению N 13</w:t>
        </w:r>
      </w:hyperlink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15.7. </w:t>
      </w:r>
      <w:proofErr w:type="gramStart"/>
      <w:r>
        <w:rPr>
          <w:rFonts w:ascii="Calibri" w:hAnsi="Calibri" w:cs="Calibri"/>
        </w:rPr>
        <w:t>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</w:t>
      </w:r>
      <w:proofErr w:type="gramEnd"/>
      <w:r>
        <w:rPr>
          <w:rFonts w:ascii="Calibri" w:hAnsi="Calibri" w:cs="Calibri"/>
        </w:rPr>
        <w:t xml:space="preserve"> Остальные продукты (творог, сметана, птица, сыр, яйцо, соки и другие) включаются 2 - 3 раза в неделю.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</w:t>
      </w:r>
      <w:proofErr w:type="gramStart"/>
      <w:r>
        <w:rPr>
          <w:rFonts w:ascii="Calibri" w:hAnsi="Calibri" w:cs="Calibri"/>
        </w:rPr>
        <w:t>на равноценные по составу продукты в соответствии с таблицей замены продуктов по белкам</w:t>
      </w:r>
      <w:proofErr w:type="gramEnd"/>
      <w:r>
        <w:rPr>
          <w:rFonts w:ascii="Calibri" w:hAnsi="Calibri" w:cs="Calibri"/>
        </w:rPr>
        <w:t xml:space="preserve"> и углеводам </w:t>
      </w:r>
      <w:hyperlink w:anchor="Par1985" w:history="1">
        <w:r>
          <w:rPr>
            <w:rFonts w:ascii="Calibri" w:hAnsi="Calibri" w:cs="Calibri"/>
            <w:color w:val="0000FF"/>
          </w:rPr>
          <w:t>(Приложение N 14)</w:t>
        </w:r>
      </w:hyperlink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детей, начиная с 9-месячного возраста, оптимальным является прием пищи с интервалом не более 4 часов.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25" w:name="Par751"/>
      <w:bookmarkEnd w:id="25"/>
      <w:r>
        <w:rPr>
          <w:rFonts w:ascii="Calibri" w:hAnsi="Calibri" w:cs="Calibri"/>
        </w:rPr>
        <w:lastRenderedPageBreak/>
        <w:t>Таблица 5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Режим питания детей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┌────────────────────┬────────────────────────────────────────────────────┐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Время приема пищи  │          Режим питания детей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дошкольных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               │       образовательных </w:t>
      </w:r>
      <w:proofErr w:type="gramStart"/>
      <w:r>
        <w:rPr>
          <w:rFonts w:ascii="Courier New" w:hAnsi="Courier New" w:cs="Courier New"/>
          <w:sz w:val="20"/>
          <w:szCs w:val="20"/>
        </w:rPr>
        <w:t>организациях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(группах)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├─────────────────┬────────────────┬─────────────────┤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│  8 - 10 часов   │ 11 - 12 часов  │     24 часа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30    30           │                 │                │       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   - 9             │завтрак          │</w:t>
      </w:r>
      <w:proofErr w:type="gramStart"/>
      <w:r>
        <w:rPr>
          <w:rFonts w:ascii="Courier New" w:hAnsi="Courier New" w:cs="Courier New"/>
          <w:sz w:val="20"/>
          <w:szCs w:val="20"/>
        </w:rPr>
        <w:t>завтрак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│завтрак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30     00         │                 │                │       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   - 11           │второй завтрак   │второй завтрак  │второй завтрак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│(рекомендуемый)     │                 │                │       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00     00         │                 │                │       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   - 13           │обед             │</w:t>
      </w:r>
      <w:proofErr w:type="gramStart"/>
      <w:r>
        <w:rPr>
          <w:rFonts w:ascii="Courier New" w:hAnsi="Courier New" w:cs="Courier New"/>
          <w:sz w:val="20"/>
          <w:szCs w:val="20"/>
        </w:rPr>
        <w:t>обед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│обед   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30     00         │                 │                │       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│15   - 16           │полдник          │</w:t>
      </w:r>
      <w:proofErr w:type="gramStart"/>
      <w:r>
        <w:rPr>
          <w:rFonts w:ascii="Courier New" w:hAnsi="Courier New" w:cs="Courier New"/>
          <w:sz w:val="20"/>
          <w:szCs w:val="20"/>
        </w:rPr>
        <w:t>полдник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hyperlink w:anchor="Par782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 xml:space="preserve">     │полдник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30     00         │                 │                │       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│18   - 19           │-                │ужин            │</w:t>
      </w:r>
      <w:proofErr w:type="gramStart"/>
      <w:r>
        <w:rPr>
          <w:rFonts w:ascii="Courier New" w:hAnsi="Courier New" w:cs="Courier New"/>
          <w:sz w:val="20"/>
          <w:szCs w:val="20"/>
        </w:rPr>
        <w:t>ужин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00                │                 │                │       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│21                  │-                │-               │2 ужин           │</w:t>
      </w:r>
    </w:p>
    <w:p w:rsidR="00423F63" w:rsidRDefault="00423F63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└────────────────────┴─────────────────┴────────────────┴─────────────────┘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6" w:name="Par782"/>
      <w:bookmarkEnd w:id="26"/>
      <w:r>
        <w:rPr>
          <w:rFonts w:ascii="Calibri" w:hAnsi="Calibri" w:cs="Calibri"/>
        </w:rPr>
        <w:t xml:space="preserve">&lt;*&gt; При 12-часовом пребывании возможна </w:t>
      </w:r>
      <w:proofErr w:type="gramStart"/>
      <w:r>
        <w:rPr>
          <w:rFonts w:ascii="Calibri" w:hAnsi="Calibri" w:cs="Calibri"/>
        </w:rPr>
        <w:t>организация</w:t>
      </w:r>
      <w:proofErr w:type="gramEnd"/>
      <w:r>
        <w:rPr>
          <w:rFonts w:ascii="Calibri" w:hAnsi="Calibri" w:cs="Calibri"/>
        </w:rPr>
        <w:t xml:space="preserve"> как отдельного полдника, так и уплотненного полдника с включением блюд ужина.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</w:t>
      </w:r>
      <w:hyperlink w:anchor="Par2298" w:history="1">
        <w:r>
          <w:rPr>
            <w:rFonts w:ascii="Calibri" w:hAnsi="Calibri" w:cs="Calibri"/>
            <w:color w:val="0000FF"/>
          </w:rPr>
          <w:t>(Приложение N 15)</w:t>
        </w:r>
      </w:hyperlink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7" w:name="Par789"/>
      <w:bookmarkEnd w:id="27"/>
      <w:r>
        <w:rPr>
          <w:rFonts w:ascii="Calibri" w:hAnsi="Calibri" w:cs="Calibri"/>
        </w:rPr>
        <w:t>XVI. Требования к перевозке и приему пищевых продуктов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дошкольные образовательные организации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</w:t>
      </w:r>
      <w:r>
        <w:rPr>
          <w:rFonts w:ascii="Calibri" w:hAnsi="Calibri" w:cs="Calibri"/>
        </w:rPr>
        <w:lastRenderedPageBreak/>
        <w:t>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</w:t>
      </w:r>
      <w:hyperlink r:id="rId20" w:history="1">
        <w:r>
          <w:rPr>
            <w:rFonts w:ascii="Calibri" w:hAnsi="Calibri" w:cs="Calibri"/>
            <w:color w:val="0000FF"/>
          </w:rPr>
          <w:t>образца</w:t>
        </w:r>
      </w:hyperlink>
      <w:r>
        <w:rPr>
          <w:rFonts w:ascii="Calibri" w:hAnsi="Calibri" w:cs="Calibri"/>
        </w:rPr>
        <w:t xml:space="preserve">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Термосы подлежат обработке в соответствии с инструкциями по применению.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8" w:name="Par801"/>
      <w:bookmarkEnd w:id="28"/>
      <w:r>
        <w:rPr>
          <w:rFonts w:ascii="Calibri" w:hAnsi="Calibri" w:cs="Calibri"/>
        </w:rPr>
        <w:t>XVII. Требования к санитарному содержанию помещений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дошкольных образовательных организаций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Влажная уборка в спальнях проводится после ночного и дневного сна, в групповых - после каждого приема пищи.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Игрушки моют в специально выделенных, промаркированных емкостях.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17.5. Санитарно-техническое оборудование ежедневно обеззараживаются независимо от </w:t>
      </w:r>
      <w:r>
        <w:rPr>
          <w:rFonts w:ascii="Calibri" w:hAnsi="Calibri" w:cs="Calibri"/>
        </w:rPr>
        <w:lastRenderedPageBreak/>
        <w:t>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Очистка шахт вытяжной вентиляции проводится по мере загрязнения.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17.12. </w:t>
      </w:r>
      <w:proofErr w:type="gramStart"/>
      <w:r>
        <w:rPr>
          <w:rFonts w:ascii="Calibri" w:hAnsi="Calibri" w:cs="Calibri"/>
        </w:rPr>
        <w:t>Приобретенные игрушки (за исключением мягконабивных)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Пенолатексные ворсованые игрушки и мягконабивные игрушки обрабатываются согласно инструкции изготовителя.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29" w:name="Par833"/>
      <w:bookmarkEnd w:id="29"/>
      <w:r>
        <w:rPr>
          <w:rFonts w:ascii="Calibri" w:hAnsi="Calibri" w:cs="Calibri"/>
        </w:rPr>
        <w:t>XVIII. Основные гигиенические и противоэпидемические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мероприятия, проводимые медицинским персоналом в </w:t>
      </w:r>
      <w:proofErr w:type="gramStart"/>
      <w:r>
        <w:rPr>
          <w:rFonts w:ascii="Calibri" w:hAnsi="Calibri" w:cs="Calibri"/>
        </w:rPr>
        <w:t>дошкольных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образовательных </w:t>
      </w:r>
      <w:proofErr w:type="gramStart"/>
      <w:r>
        <w:rPr>
          <w:rFonts w:ascii="Calibri" w:hAnsi="Calibri" w:cs="Calibri"/>
        </w:rPr>
        <w:t>организациях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работу по организации профилактических осмотров воспитанников и проведение профилактических прививок;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распределение детей на медицинские группы для занятий физическим воспитанием;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систематический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организацию и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проведением профилактических и санитарно-противоэпидемических мероприятий,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работу по организации и проведению профилактической и текущей дезинфекции, а также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полнотой ее проведения;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медицинский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пищеблоком и питанием детей;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ведение медицинской документации.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</w:t>
      </w:r>
      <w:hyperlink r:id="rId21" w:history="1">
        <w:r>
          <w:rPr>
            <w:rFonts w:ascii="Calibri" w:hAnsi="Calibri" w:cs="Calibri"/>
            <w:color w:val="0000FF"/>
          </w:rPr>
          <w:t>санитарными правилами</w:t>
        </w:r>
      </w:hyperlink>
      <w:r>
        <w:rPr>
          <w:rFonts w:ascii="Calibri" w:hAnsi="Calibri" w:cs="Calibri"/>
        </w:rPr>
        <w:t xml:space="preserve"> по профилактике энтеробиозов.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18.2.4. При регистрации случаев заболеваний среди детей и персонала дошкольных </w:t>
      </w:r>
      <w:r>
        <w:rPr>
          <w:rFonts w:ascii="Calibri" w:hAnsi="Calibri" w:cs="Calibri"/>
        </w:rPr>
        <w:lastRenderedPageBreak/>
        <w:t>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ежедневно 2 раза (утром и вечером) проводить влажную уборку помещений с применением мыльно-содового раствора;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18.2.5. Для профилактики паразитозов проводят лабораторный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качеством воды в ванне бассейна и одновременным отбором смывов с объектов внешней среды на паразитологические показатели.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0" w:name="Par863"/>
      <w:bookmarkEnd w:id="30"/>
      <w:r>
        <w:rPr>
          <w:rFonts w:ascii="Calibri" w:hAnsi="Calibri" w:cs="Calibri"/>
        </w:rPr>
        <w:t xml:space="preserve">XIX. Требования к прохождению </w:t>
      </w:r>
      <w:proofErr w:type="gramStart"/>
      <w:r>
        <w:rPr>
          <w:rFonts w:ascii="Calibri" w:hAnsi="Calibri" w:cs="Calibri"/>
        </w:rPr>
        <w:t>профилактических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медицинских осмотров, гигиенического воспитания и обучения,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личной гигиене персонала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</w:t>
      </w:r>
      <w:hyperlink r:id="rId22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&lt;1&gt; </w:t>
      </w:r>
      <w:hyperlink r:id="rId23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N 22111).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Работники палаточного лагеря должны быть привиты в соответствии с национальным </w:t>
      </w:r>
      <w:hyperlink r:id="rId24" w:history="1">
        <w:r>
          <w:rPr>
            <w:rFonts w:ascii="Calibri" w:hAnsi="Calibri" w:cs="Calibri"/>
            <w:color w:val="0000FF"/>
          </w:rPr>
          <w:t>календарем</w:t>
        </w:r>
      </w:hyperlink>
      <w:r>
        <w:rPr>
          <w:rFonts w:ascii="Calibri" w:hAnsi="Calibri" w:cs="Calibri"/>
        </w:rPr>
        <w:t xml:space="preserve"> профилактических прививок, а также по эпидемиологическим показаниям &lt;1&gt;.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&lt;1&gt; </w:t>
      </w:r>
      <w:hyperlink r:id="rId25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</w:t>
      </w:r>
      <w:proofErr w:type="gramEnd"/>
      <w:r>
        <w:rPr>
          <w:rFonts w:ascii="Calibri" w:hAnsi="Calibri" w:cs="Calibri"/>
        </w:rPr>
        <w:t xml:space="preserve"> - </w:t>
      </w:r>
      <w:proofErr w:type="gramStart"/>
      <w:r>
        <w:rPr>
          <w:rFonts w:ascii="Calibri" w:hAnsi="Calibri" w:cs="Calibri"/>
        </w:rPr>
        <w:t>Письмо Минюста России от 17.02.2011, регистрационный N 01/8577-ДК).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19.2. Каждый работник дошкольных образовательных организаций должен иметь личную медицинскую </w:t>
      </w:r>
      <w:hyperlink r:id="rId26" w:history="1">
        <w:r>
          <w:rPr>
            <w:rFonts w:ascii="Calibri" w:hAnsi="Calibri" w:cs="Calibri"/>
            <w:color w:val="0000FF"/>
          </w:rPr>
          <w:t>книжку</w:t>
        </w:r>
      </w:hyperlink>
      <w:r>
        <w:rPr>
          <w:rFonts w:ascii="Calibri" w:hAnsi="Calibri" w:cs="Calibri"/>
        </w:rPr>
        <w:t>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</w:t>
      </w:r>
      <w:hyperlink w:anchor="Par2388" w:history="1">
        <w:r>
          <w:rPr>
            <w:rFonts w:ascii="Calibri" w:hAnsi="Calibri" w:cs="Calibri"/>
            <w:color w:val="0000FF"/>
          </w:rPr>
          <w:t>(Приложение N 16)</w:t>
        </w:r>
      </w:hyperlink>
      <w:r>
        <w:rPr>
          <w:rFonts w:ascii="Calibri" w:hAnsi="Calibri" w:cs="Calibri"/>
        </w:rPr>
        <w:t>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19.6. Воспитатели и помощники воспитателя обеспечиваются спецодеждой (халаты светлых тонов).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1" w:name="Par886"/>
      <w:bookmarkEnd w:id="31"/>
      <w:r>
        <w:rPr>
          <w:rFonts w:ascii="Calibri" w:hAnsi="Calibri" w:cs="Calibri"/>
        </w:rPr>
        <w:t>XX. Требования к соблюдению санитарных правил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выполнение требований санитарных правил всеми работниками учреждения;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необходимые условия для соблюдения санитарных правил;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наличие личных медицинских книжек на каждого работника;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организацию мероприятий по дезинфекции, дезинсекции и дератизации;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исправную работу технологического, холодильного и другого оборудования учреждения.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20.2. Медицинский персонал дошкольных образовательных организаций осуществляет повседневный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соблюдением требований санитарных правил.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2" w:name="Par904"/>
      <w:bookmarkEnd w:id="32"/>
      <w:r>
        <w:rPr>
          <w:rFonts w:ascii="Calibri" w:hAnsi="Calibri" w:cs="Calibri"/>
        </w:rPr>
        <w:t>Приложение N 1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СанПиН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33" w:name="Par907"/>
      <w:bookmarkEnd w:id="33"/>
      <w:r>
        <w:rPr>
          <w:rFonts w:ascii="Calibri" w:hAnsi="Calibri" w:cs="Calibri"/>
        </w:rPr>
        <w:lastRenderedPageBreak/>
        <w:t>Таблица 1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34" w:name="Par909"/>
      <w:bookmarkEnd w:id="34"/>
      <w:r>
        <w:rPr>
          <w:rFonts w:ascii="Calibri" w:hAnsi="Calibri" w:cs="Calibri"/>
        </w:rPr>
        <w:t>Рекомендуемые площади помещений групповой ячейки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423F63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290"/>
        <w:gridCol w:w="7920"/>
      </w:tblGrid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помещений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Площадные показатели (не менее)</w:t>
            </w:r>
          </w:p>
        </w:tc>
      </w:tr>
      <w:tr w:rsidR="00423F63">
        <w:tc>
          <w:tcPr>
            <w:tcW w:w="1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alibri" w:hAnsi="Calibri" w:cs="Calibri"/>
              </w:rPr>
            </w:pPr>
            <w:bookmarkStart w:id="35" w:name="Par913"/>
            <w:bookmarkEnd w:id="35"/>
            <w:r>
              <w:rPr>
                <w:rFonts w:ascii="Calibri" w:hAnsi="Calibri" w:cs="Calibri"/>
              </w:rPr>
              <w:t>Групповые ячейки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раздевальная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 кв. м; для групп наполняемостью менее 10 человек площадь раздевальной допускается определять из расчета 1,0 кв. м на 1 ребенка, но не менее 6 кв. м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групповая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 кв. м на 1 ребенка в группах для детей младенческого и раннего возраста; 2,0 кв. м на 1 ребенка в дошкольных группах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буфетная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 кв. м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спальня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 кв. м на 1 ребенка в группах для детей младенческого и раннего возраста, 2,0 кв. м на 1 ребенка в дошкольных группах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туалетная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кв. м для групп для детей младенческого и раннего возраста; 16 кв. м для дошкольных групп</w:t>
            </w:r>
          </w:p>
        </w:tc>
      </w:tr>
      <w:tr w:rsidR="00423F63">
        <w:tc>
          <w:tcPr>
            <w:tcW w:w="12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alibri" w:hAnsi="Calibri" w:cs="Calibri"/>
              </w:rPr>
            </w:pPr>
            <w:bookmarkStart w:id="36" w:name="Par924"/>
            <w:bookmarkEnd w:id="36"/>
            <w:r>
              <w:rPr>
                <w:rFonts w:ascii="Calibri" w:hAnsi="Calibri" w:cs="Calibri"/>
              </w:rPr>
              <w:t>Медицинский блок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медицинский кабинет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менее 12 кв. м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процедурный кабинет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менее 8 кв. м</w:t>
            </w:r>
          </w:p>
        </w:tc>
      </w:tr>
      <w:tr w:rsidR="00423F63"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туалет с местом для приготовления дезинфицирующих растворов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 менее 6 кв. м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37" w:name="Par932"/>
      <w:bookmarkEnd w:id="37"/>
      <w:r>
        <w:rPr>
          <w:rFonts w:ascii="Calibri" w:hAnsi="Calibri" w:cs="Calibri"/>
        </w:rPr>
        <w:t>Таблица 2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38" w:name="Par934"/>
      <w:bookmarkEnd w:id="38"/>
      <w:r>
        <w:rPr>
          <w:rFonts w:ascii="Calibri" w:hAnsi="Calibri" w:cs="Calibri"/>
        </w:rPr>
        <w:t>Рекомендуемый состав и площади служебно-бытовых помещений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785"/>
        <w:gridCol w:w="1650"/>
        <w:gridCol w:w="1815"/>
        <w:gridCol w:w="1815"/>
        <w:gridCol w:w="2145"/>
      </w:tblGrid>
      <w:tr w:rsidR="00423F63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Помещения</w:t>
            </w:r>
          </w:p>
        </w:tc>
        <w:tc>
          <w:tcPr>
            <w:tcW w:w="7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(м</w:t>
            </w:r>
            <w:proofErr w:type="gramStart"/>
            <w:r>
              <w:rPr>
                <w:rFonts w:ascii="Calibri" w:hAnsi="Calibri" w:cs="Calibri"/>
              </w:rPr>
              <w:t>2</w:t>
            </w:r>
            <w:proofErr w:type="gramEnd"/>
            <w:r>
              <w:rPr>
                <w:rFonts w:ascii="Calibri" w:hAnsi="Calibri" w:cs="Calibri"/>
              </w:rPr>
              <w:t>) в зависимости от вместимости и количества групп</w:t>
            </w:r>
          </w:p>
        </w:tc>
      </w:tr>
      <w:tr w:rsidR="00423F63">
        <w:tc>
          <w:tcPr>
            <w:tcW w:w="4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80 (1 - 4)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150 (5 - 6)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240 (7 - 12)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350 (13 - 18)</w:t>
            </w: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Кабинет заведующего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Кабинет завхоза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Методический кабинет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Хозяйственная кладовая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Кладовая чистого белья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Комната кастелянши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Столярная мастерская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Столовая персонала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Туалеты для персонала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39" w:name="Par988"/>
      <w:bookmarkEnd w:id="39"/>
      <w:r>
        <w:rPr>
          <w:rFonts w:ascii="Calibri" w:hAnsi="Calibri" w:cs="Calibri"/>
        </w:rPr>
        <w:t>Таблица 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Рекомендуемый состав и площади помещений постирочной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815"/>
        <w:gridCol w:w="2475"/>
        <w:gridCol w:w="2310"/>
        <w:gridCol w:w="2640"/>
        <w:gridCol w:w="2970"/>
      </w:tblGrid>
      <w:tr w:rsidR="00423F63"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Помещения</w:t>
            </w:r>
          </w:p>
        </w:tc>
        <w:tc>
          <w:tcPr>
            <w:tcW w:w="10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Площадь (м</w:t>
            </w:r>
            <w:proofErr w:type="gramStart"/>
            <w:r>
              <w:rPr>
                <w:rFonts w:ascii="Calibri" w:hAnsi="Calibri" w:cs="Calibri"/>
              </w:rPr>
              <w:t>2</w:t>
            </w:r>
            <w:proofErr w:type="gramEnd"/>
            <w:r>
              <w:rPr>
                <w:rFonts w:ascii="Calibri" w:hAnsi="Calibri" w:cs="Calibri"/>
              </w:rPr>
              <w:t>) в зависимости от вместимости и количества групп</w:t>
            </w:r>
          </w:p>
        </w:tc>
      </w:tr>
      <w:tr w:rsidR="00423F63"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80 (1 - 4)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150 (5 - 6)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240 (7 - 12)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 350 (13 - 18)</w:t>
            </w:r>
          </w:p>
        </w:tc>
      </w:tr>
      <w:tr w:rsidR="00423F63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Стиральная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</w:tr>
      <w:tr w:rsidR="00423F63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Гладильная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</w:tr>
      <w:tr w:rsidR="00423F63"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40" w:name="Par1014"/>
      <w:bookmarkEnd w:id="40"/>
      <w:r>
        <w:rPr>
          <w:rFonts w:ascii="Calibri" w:hAnsi="Calibri" w:cs="Calibri"/>
        </w:rPr>
        <w:t>Таблица 4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41" w:name="Par1016"/>
      <w:bookmarkEnd w:id="41"/>
      <w:r>
        <w:rPr>
          <w:rFonts w:ascii="Calibri" w:hAnsi="Calibri" w:cs="Calibri"/>
        </w:rPr>
        <w:t>Рекомендуемый состав и площади помещений групповых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для специальных дошкольных образовательных организаций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кв. м на 1 ребенка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300"/>
        <w:gridCol w:w="2145"/>
        <w:gridCol w:w="2310"/>
        <w:gridCol w:w="2145"/>
        <w:gridCol w:w="2310"/>
      </w:tblGrid>
      <w:tr w:rsidR="00423F63"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Помещения</w:t>
            </w:r>
          </w:p>
        </w:tc>
        <w:tc>
          <w:tcPr>
            <w:tcW w:w="8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Нарушения</w:t>
            </w:r>
          </w:p>
        </w:tc>
      </w:tr>
      <w:tr w:rsidR="00423F63"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слуха</w:t>
            </w:r>
          </w:p>
        </w:tc>
        <w:tc>
          <w:tcPr>
            <w:tcW w:w="4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зрения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интеллекта</w:t>
            </w:r>
          </w:p>
        </w:tc>
      </w:tr>
      <w:tr w:rsidR="00423F63"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слабовидящие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косоглазие и амблиопия</w:t>
            </w: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Раздевальная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для личных вещей детей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Групповая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4,2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Спальня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Буфетная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Туалетная</w:t>
            </w:r>
          </w:p>
        </w:tc>
        <w:tc>
          <w:tcPr>
            <w:tcW w:w="8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кв. м для групп для детей младенческого и раннего возраста; 16 кв. м для дошкольных групп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Плеопт</w:t>
            </w:r>
            <w:proofErr w:type="gramStart"/>
            <w:r>
              <w:rPr>
                <w:rFonts w:ascii="Calibri" w:hAnsi="Calibri" w:cs="Calibri"/>
              </w:rPr>
              <w:t>о-</w:t>
            </w:r>
            <w:proofErr w:type="gramEnd"/>
            <w:r>
              <w:rPr>
                <w:rFonts w:ascii="Calibri" w:hAnsi="Calibri" w:cs="Calibri"/>
              </w:rPr>
              <w:t xml:space="preserve"> ортоптическая комната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23F63"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Логопедическая комната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42" w:name="Par1065"/>
      <w:bookmarkEnd w:id="42"/>
      <w:r>
        <w:rPr>
          <w:rFonts w:ascii="Calibri" w:hAnsi="Calibri" w:cs="Calibri"/>
        </w:rPr>
        <w:t>Таблица 5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Рекомендуемый состав и площади помещений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групповых дошкольных образовательных организаций для детей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 нарушением опорно-двигательного аппарата в кв. м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1 ребенка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125"/>
        <w:gridCol w:w="3960"/>
        <w:gridCol w:w="4125"/>
      </w:tblGrid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Помещения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Групповые ячейки детей до 3-х лет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Групповые ячейки детей от 3-х до 7-ми лет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Раздевальная (приемная)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для личных вещей детей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Игральная (столовая)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3,1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Спальня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4,1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4,1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Помещение для раздачи пищи и мойки посуды (буфетная)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Туалетная (горшечная)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0,25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0,25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Комната логопеда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0,83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0,83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Веранда неотапливаемая (для 50% детей)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43" w:name="Par1104"/>
      <w:bookmarkEnd w:id="43"/>
      <w:r>
        <w:rPr>
          <w:rFonts w:ascii="Calibri" w:hAnsi="Calibri" w:cs="Calibri"/>
        </w:rPr>
        <w:t>Приложение N 2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СанПиН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44" w:name="Par1107"/>
      <w:bookmarkEnd w:id="44"/>
      <w:r>
        <w:rPr>
          <w:rFonts w:ascii="Calibri" w:hAnsi="Calibri" w:cs="Calibri"/>
        </w:rPr>
        <w:t>ТРЕБОВАНИЯ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 РАЗМЕЩЕНИЮ ИСТОЧНИКОВ ИСКУССТВЕННОГО ОСВЕЩЕНИЯ ПОМЕЩЕНИЙ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ДОШКОЛЬНЫХ ОБРАЗОВАТЕЛЬНЫХ ОРГАНИЗАЦИЙ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125"/>
        <w:gridCol w:w="3960"/>
        <w:gridCol w:w="4125"/>
      </w:tblGrid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Система освещения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Размещение светильников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Групповые (игровые), раздевальные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Общее равномерное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Вдоль светонесущей стены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Спальные помещения, веранды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Общее равномерное + дежурное (ночное)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Вдоль преимущественного размещения оборудования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Зал для музыкальных и физкультурных занятий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Общее равномерное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Любое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45" w:name="Par1128"/>
      <w:bookmarkEnd w:id="45"/>
      <w:r>
        <w:rPr>
          <w:rFonts w:ascii="Calibri" w:hAnsi="Calibri" w:cs="Calibri"/>
        </w:rPr>
        <w:t>Приложение N 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СанПиН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46" w:name="Par1131"/>
      <w:bookmarkEnd w:id="46"/>
      <w:r>
        <w:rPr>
          <w:rFonts w:ascii="Calibri" w:hAnsi="Calibri" w:cs="Calibri"/>
        </w:rPr>
        <w:t>ТРЕБОВАНИЯ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ТЕМПЕРАТУРЕ ВОЗДУХА И КРАТНОСТИ ВОЗДУХООБМЕНА В </w:t>
      </w:r>
      <w:proofErr w:type="gramStart"/>
      <w:r>
        <w:rPr>
          <w:rFonts w:ascii="Calibri" w:hAnsi="Calibri" w:cs="Calibri"/>
        </w:rPr>
        <w:t>ОСНОВНЫХ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ПОМЕЩЕНИЯХ</w:t>
      </w:r>
      <w:proofErr w:type="gramEnd"/>
      <w:r>
        <w:rPr>
          <w:rFonts w:ascii="Calibri" w:hAnsi="Calibri" w:cs="Calibri"/>
        </w:rPr>
        <w:t xml:space="preserve"> ДОШКОЛЬНЫХ ОБРАЗОВАТЕЛЬНЫХ ОРГАНИЗАЦИЙ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РАЗНЫХ КЛИМАТИЧЕСКИХ РАЙОНАХ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115"/>
        <w:gridCol w:w="1320"/>
        <w:gridCol w:w="1320"/>
        <w:gridCol w:w="1485"/>
        <w:gridCol w:w="1485"/>
        <w:gridCol w:w="1485"/>
      </w:tblGrid>
      <w:tr w:rsidR="00423F63">
        <w:tc>
          <w:tcPr>
            <w:tcW w:w="5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 (C) - не ниже</w:t>
            </w:r>
          </w:p>
        </w:tc>
        <w:tc>
          <w:tcPr>
            <w:tcW w:w="5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Кратность обмена воздуха в 1 час</w:t>
            </w:r>
          </w:p>
        </w:tc>
      </w:tr>
      <w:tr w:rsidR="00423F63">
        <w:tc>
          <w:tcPr>
            <w:tcW w:w="5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I</w:t>
            </w:r>
            <w:proofErr w:type="gramStart"/>
            <w:r>
              <w:rPr>
                <w:rFonts w:ascii="Calibri" w:hAnsi="Calibri" w:cs="Calibri"/>
              </w:rPr>
              <w:t xml:space="preserve"> А</w:t>
            </w:r>
            <w:proofErr w:type="gramEnd"/>
            <w:r>
              <w:rPr>
                <w:rFonts w:ascii="Calibri" w:hAnsi="Calibri" w:cs="Calibri"/>
              </w:rPr>
              <w:t>, Б, Г климатических районах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других климатических районах</w:t>
            </w:r>
          </w:p>
        </w:tc>
      </w:tr>
      <w:tr w:rsidR="00423F63">
        <w:tc>
          <w:tcPr>
            <w:tcW w:w="5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приток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вытяжка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приток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вытяжка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Приемные, игровые ясельных групповых ячеек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Приемные, игровые младшей, средней, старшей групповых ячеек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Спальни всех групповых ячеек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Туалетные</w:t>
            </w:r>
            <w:proofErr w:type="gramEnd"/>
            <w:r>
              <w:rPr>
                <w:rFonts w:ascii="Calibri" w:hAnsi="Calibri" w:cs="Calibri"/>
              </w:rPr>
              <w:t xml:space="preserve"> ясельных групп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lastRenderedPageBreak/>
              <w:t>Туалетные</w:t>
            </w:r>
            <w:proofErr w:type="gramEnd"/>
            <w:r>
              <w:rPr>
                <w:rFonts w:ascii="Calibri" w:hAnsi="Calibri" w:cs="Calibri"/>
              </w:rPr>
              <w:t xml:space="preserve"> дошкольных групп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Помещения медицинского назначения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Залы для муз</w:t>
            </w:r>
            <w:proofErr w:type="gramStart"/>
            <w:r>
              <w:rPr>
                <w:rFonts w:ascii="Calibri" w:hAnsi="Calibri" w:cs="Calibri"/>
              </w:rPr>
              <w:t>.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и</w:t>
            </w:r>
            <w:proofErr w:type="gramEnd"/>
            <w:r>
              <w:rPr>
                <w:rFonts w:ascii="Calibri" w:hAnsi="Calibri" w:cs="Calibri"/>
              </w:rPr>
              <w:t xml:space="preserve"> гимнастических занятий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Прогулочные веранды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57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 расчету, но не менее 20 м3 на 1 ребенка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Зал с ванной бассейна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57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Раздевалка с душевой бассейна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57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Отапливаемые переходы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577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47" w:name="Par1201"/>
      <w:bookmarkEnd w:id="47"/>
      <w:r>
        <w:rPr>
          <w:rFonts w:ascii="Calibri" w:hAnsi="Calibri" w:cs="Calibri"/>
        </w:rPr>
        <w:t>Приложение N 4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СанПиН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48" w:name="Par1204"/>
      <w:bookmarkEnd w:id="48"/>
      <w:r>
        <w:rPr>
          <w:rFonts w:ascii="Calibri" w:hAnsi="Calibri" w:cs="Calibri"/>
        </w:rPr>
        <w:t>РЕКОМЕНДУЕМЫЙ ПЕРЕЧЕНЬ ОБОРУДОВАНИЯ ПИЩЕБЛОКОВ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05"/>
        <w:gridCol w:w="9405"/>
      </w:tblGrid>
      <w:tr w:rsidR="00423F6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помещения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Оборудование</w:t>
            </w:r>
          </w:p>
        </w:tc>
      </w:tr>
      <w:tr w:rsidR="00423F6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Склады (кладовые)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423F6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Овощной цех (первичной обработки овощей)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Производственные столы (не менее двух), картофелеочистительная и овощерезательная машины, моечные ванны, раковина для мытья рук</w:t>
            </w:r>
          </w:p>
        </w:tc>
      </w:tr>
      <w:tr w:rsidR="00423F6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Овощной цех (вторичной обработки овощей)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Производственные столы (не менее двух), моечная ванна, универсальный механический привод или (и) овощерезательная машина, раковина для мытья рук</w:t>
            </w:r>
          </w:p>
        </w:tc>
      </w:tr>
      <w:tr w:rsidR="00423F6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Холодный цех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Производственные столы (не менее двух), контрольные весы, среднетемпературные </w:t>
            </w:r>
            <w:r>
              <w:rPr>
                <w:rFonts w:ascii="Calibri" w:hAnsi="Calibri" w:cs="Calibri"/>
              </w:rPr>
              <w:lastRenderedPageBreak/>
              <w:t>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раковина для мытья рук</w:t>
            </w:r>
            <w:proofErr w:type="gramEnd"/>
          </w:p>
        </w:tc>
      </w:tr>
      <w:tr w:rsidR="00423F6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Мясорыбный цех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Производственные столы (для разделки мяса, рыбы и птицы) - не менее двух,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колода для разруба мяса, моечные ванны, раковина для мытья рук</w:t>
            </w:r>
          </w:p>
        </w:tc>
      </w:tr>
      <w:tr w:rsidR="00423F6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Горячий цех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электрокотел, контрольные весы, раковина для мытья рук</w:t>
            </w:r>
          </w:p>
        </w:tc>
      </w:tr>
      <w:tr w:rsidR="00423F6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Моечная</w:t>
            </w:r>
            <w:proofErr w:type="gramEnd"/>
            <w:r>
              <w:rPr>
                <w:rFonts w:ascii="Calibri" w:hAnsi="Calibri" w:cs="Calibri"/>
              </w:rPr>
              <w:t xml:space="preserve"> кухонной посуды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Производственный стол, моечные ванны, стеллаж, раковина для мытья рук</w:t>
            </w:r>
          </w:p>
        </w:tc>
      </w:tr>
      <w:tr w:rsidR="00423F63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Моечная</w:t>
            </w:r>
            <w:proofErr w:type="gramEnd"/>
            <w:r>
              <w:rPr>
                <w:rFonts w:ascii="Calibri" w:hAnsi="Calibri" w:cs="Calibri"/>
              </w:rPr>
              <w:t xml:space="preserve"> тары</w:t>
            </w: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Моечная ванна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49" w:name="Par1229"/>
      <w:bookmarkEnd w:id="49"/>
      <w:r>
        <w:rPr>
          <w:rFonts w:ascii="Calibri" w:hAnsi="Calibri" w:cs="Calibri"/>
        </w:rPr>
        <w:t>Приложение N 5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СанПиН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(образец)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50" w:name="Par1234"/>
      <w:bookmarkEnd w:id="50"/>
      <w:r>
        <w:rPr>
          <w:rFonts w:ascii="Calibri" w:hAnsi="Calibri" w:cs="Calibri"/>
        </w:rPr>
        <w:t>Журнал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бракеража скоропортящихся пищевых продуктов, поступающих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пищеблок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КонсультантПлюс: примечание.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Нумерация граф в таблице дана в соответствии с официальным текстом документа.</w:t>
      </w:r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145"/>
        <w:gridCol w:w="1650"/>
        <w:gridCol w:w="2145"/>
        <w:gridCol w:w="1650"/>
        <w:gridCol w:w="1815"/>
        <w:gridCol w:w="2145"/>
        <w:gridCol w:w="1485"/>
        <w:gridCol w:w="1155"/>
      </w:tblGrid>
      <w:tr w:rsidR="00423F63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и час поступления продовольственного сырья и пищевых продуктов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пищевых продуктов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товарно-транспортной накладной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Условия хранения и конечный срок реализации (по маркировочному ярлыку)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Подпись ответственного лица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Примечание </w:t>
            </w:r>
            <w:hyperlink w:anchor="Par1261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</w:tr>
      <w:tr w:rsidR="00423F63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1" w:name="Par1261"/>
      <w:bookmarkEnd w:id="51"/>
      <w:r>
        <w:rPr>
          <w:rFonts w:ascii="Calibri" w:hAnsi="Calibri" w:cs="Calibri"/>
        </w:rPr>
        <w:t>&lt;*&gt; Указываются факты списания, возврата продуктов и др.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52" w:name="Par1267"/>
      <w:bookmarkEnd w:id="52"/>
      <w:r>
        <w:rPr>
          <w:rFonts w:ascii="Calibri" w:hAnsi="Calibri" w:cs="Calibri"/>
        </w:rPr>
        <w:t>Приложение N 6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СанПиН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53" w:name="Par1270"/>
      <w:bookmarkEnd w:id="53"/>
      <w:r>
        <w:rPr>
          <w:rFonts w:ascii="Calibri" w:hAnsi="Calibri" w:cs="Calibri"/>
        </w:rPr>
        <w:t>Журнал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учета температурного режима в холодильном оборудовании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60"/>
        <w:gridCol w:w="5115"/>
        <w:gridCol w:w="1155"/>
        <w:gridCol w:w="990"/>
        <w:gridCol w:w="1155"/>
        <w:gridCol w:w="990"/>
        <w:gridCol w:w="990"/>
        <w:gridCol w:w="1155"/>
      </w:tblGrid>
      <w:tr w:rsidR="00423F63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единицы холодильного оборудования</w:t>
            </w:r>
          </w:p>
        </w:tc>
        <w:tc>
          <w:tcPr>
            <w:tcW w:w="6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Месяц/дни: (t в °C)</w:t>
            </w:r>
          </w:p>
        </w:tc>
      </w:tr>
      <w:tr w:rsidR="00423F63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5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23F6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54" w:name="Par1311"/>
      <w:bookmarkEnd w:id="54"/>
      <w:r>
        <w:rPr>
          <w:rFonts w:ascii="Calibri" w:hAnsi="Calibri" w:cs="Calibri"/>
        </w:rPr>
        <w:t>Приложение N 7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СанПиН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(образец)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pStyle w:val="ConsPlusNonformat"/>
        <w:jc w:val="both"/>
      </w:pPr>
      <w:bookmarkStart w:id="55" w:name="Par1316"/>
      <w:bookmarkEnd w:id="55"/>
      <w:r>
        <w:t xml:space="preserve">                           Технологическая карта</w:t>
      </w:r>
    </w:p>
    <w:p w:rsidR="00423F63" w:rsidRDefault="00423F63">
      <w:pPr>
        <w:pStyle w:val="ConsPlusNonformat"/>
        <w:jc w:val="both"/>
      </w:pPr>
    </w:p>
    <w:p w:rsidR="00423F63" w:rsidRDefault="00423F63">
      <w:pPr>
        <w:pStyle w:val="ConsPlusNonformat"/>
        <w:jc w:val="both"/>
      </w:pPr>
      <w:r>
        <w:t xml:space="preserve">    Технологическая карта N ____________</w:t>
      </w:r>
    </w:p>
    <w:p w:rsidR="00423F63" w:rsidRDefault="00423F63">
      <w:pPr>
        <w:pStyle w:val="ConsPlusNonformat"/>
        <w:jc w:val="both"/>
      </w:pPr>
      <w:r>
        <w:t xml:space="preserve">    Наименование изделия:</w:t>
      </w:r>
    </w:p>
    <w:p w:rsidR="00423F63" w:rsidRDefault="00423F63">
      <w:pPr>
        <w:pStyle w:val="ConsPlusNonformat"/>
        <w:jc w:val="both"/>
      </w:pPr>
      <w:r>
        <w:t xml:space="preserve">    Номер рецептуры:</w:t>
      </w:r>
    </w:p>
    <w:p w:rsidR="00423F63" w:rsidRDefault="00423F63">
      <w:pPr>
        <w:pStyle w:val="ConsPlusNonformat"/>
        <w:jc w:val="both"/>
      </w:pPr>
      <w:r>
        <w:t xml:space="preserve">    Наименование сборника рецептур: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785"/>
        <w:gridCol w:w="3795"/>
        <w:gridCol w:w="3630"/>
      </w:tblGrid>
      <w:tr w:rsidR="00423F63"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сырья</w:t>
            </w:r>
          </w:p>
        </w:tc>
        <w:tc>
          <w:tcPr>
            <w:tcW w:w="7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Расход сырья и полуфабрикатов</w:t>
            </w:r>
          </w:p>
        </w:tc>
      </w:tr>
      <w:tr w:rsidR="00423F63">
        <w:tc>
          <w:tcPr>
            <w:tcW w:w="4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порция</w:t>
            </w:r>
          </w:p>
        </w:tc>
      </w:tr>
      <w:tr w:rsidR="00423F63">
        <w:tc>
          <w:tcPr>
            <w:tcW w:w="4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Брутто,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Нетто,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Выход:</w:t>
            </w:r>
          </w:p>
        </w:tc>
        <w:tc>
          <w:tcPr>
            <w:tcW w:w="7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23F63" w:rsidRDefault="00423F63">
      <w:pPr>
        <w:pStyle w:val="ConsPlusNonformat"/>
        <w:jc w:val="both"/>
      </w:pPr>
      <w:r>
        <w:t>Химический состав данного блюда: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650"/>
        <w:gridCol w:w="1485"/>
        <w:gridCol w:w="2310"/>
        <w:gridCol w:w="4125"/>
        <w:gridCol w:w="2640"/>
      </w:tblGrid>
      <w:tr w:rsidR="00423F63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Пищевые вещества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Витамин C, мг</w:t>
            </w:r>
          </w:p>
        </w:tc>
      </w:tr>
      <w:tr w:rsidR="00423F6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Белки,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Жиры,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Углеводы,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Энерг. ценность, </w:t>
            </w:r>
            <w:proofErr w:type="gramStart"/>
            <w:r>
              <w:rPr>
                <w:rFonts w:ascii="Calibri" w:hAnsi="Calibri" w:cs="Calibri"/>
              </w:rPr>
              <w:t>ккал</w:t>
            </w:r>
            <w:proofErr w:type="gramEnd"/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23F63" w:rsidRDefault="00423F63">
      <w:pPr>
        <w:pStyle w:val="ConsPlusNonformat"/>
        <w:jc w:val="both"/>
      </w:pPr>
      <w:r>
        <w:t>Технология приготовления: _______________________________________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56" w:name="Par1357"/>
      <w:bookmarkEnd w:id="56"/>
      <w:r>
        <w:rPr>
          <w:rFonts w:ascii="Calibri" w:hAnsi="Calibri" w:cs="Calibri"/>
        </w:rPr>
        <w:t>Приложение N 8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СанПиН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57" w:name="Par1360"/>
      <w:bookmarkEnd w:id="57"/>
      <w:r>
        <w:rPr>
          <w:rFonts w:ascii="Calibri" w:hAnsi="Calibri" w:cs="Calibri"/>
        </w:rPr>
        <w:t>Таблица 1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(образец)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58" w:name="Par1364"/>
      <w:bookmarkEnd w:id="58"/>
      <w:r>
        <w:rPr>
          <w:rFonts w:ascii="Calibri" w:hAnsi="Calibri" w:cs="Calibri"/>
        </w:rPr>
        <w:t>Журнал бракеража готовой кулинарной продукции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145"/>
        <w:gridCol w:w="1650"/>
        <w:gridCol w:w="2145"/>
        <w:gridCol w:w="2970"/>
        <w:gridCol w:w="1980"/>
        <w:gridCol w:w="1980"/>
        <w:gridCol w:w="1815"/>
      </w:tblGrid>
      <w:tr w:rsidR="00423F63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и час изготовления блюда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Время снятия бракеража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блюда, кулинарного изделия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Разрешение к реализации блюда, кулинарного изделия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Подписи членов бракеражной комиссии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Примечание </w:t>
            </w:r>
            <w:hyperlink w:anchor="Par1383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</w:tr>
      <w:tr w:rsidR="00423F63"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9" w:name="Par1383"/>
      <w:bookmarkEnd w:id="59"/>
      <w:r>
        <w:rPr>
          <w:rFonts w:ascii="Calibri" w:hAnsi="Calibri" w:cs="Calibri"/>
        </w:rPr>
        <w:t>&lt;*&gt; Указываются факты запрещения к реализации готовой продукции.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Calibri" w:hAnsi="Calibri" w:cs="Calibri"/>
        </w:rPr>
      </w:pPr>
      <w:bookmarkStart w:id="60" w:name="Par1387"/>
      <w:bookmarkEnd w:id="60"/>
      <w:r>
        <w:rPr>
          <w:rFonts w:ascii="Calibri" w:hAnsi="Calibri" w:cs="Calibri"/>
        </w:rPr>
        <w:t>Таблица 2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(образец)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61" w:name="Par1391"/>
      <w:bookmarkEnd w:id="61"/>
      <w:r>
        <w:rPr>
          <w:rFonts w:ascii="Calibri" w:hAnsi="Calibri" w:cs="Calibri"/>
        </w:rPr>
        <w:t>Журнал проведения витаминизации третьих и сладких блюд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5"/>
        <w:gridCol w:w="2145"/>
        <w:gridCol w:w="2145"/>
        <w:gridCol w:w="1980"/>
        <w:gridCol w:w="1980"/>
        <w:gridCol w:w="2310"/>
        <w:gridCol w:w="1155"/>
        <w:gridCol w:w="1980"/>
      </w:tblGrid>
      <w:tr w:rsidR="00423F63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препарата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блюда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Количество </w:t>
            </w:r>
            <w:proofErr w:type="gramStart"/>
            <w:r>
              <w:rPr>
                <w:rFonts w:ascii="Calibri" w:hAnsi="Calibri" w:cs="Calibri"/>
              </w:rPr>
              <w:t>питающихся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Общее количество внесенного витаминного препарата (гр)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Время внесения препарата или приготовления витаминизированного блюда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Время приема блюда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Примечание</w:t>
            </w:r>
          </w:p>
        </w:tc>
      </w:tr>
      <w:tr w:rsidR="00423F63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423F63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62" w:name="Par1414"/>
      <w:bookmarkEnd w:id="62"/>
      <w:r>
        <w:rPr>
          <w:rFonts w:ascii="Calibri" w:hAnsi="Calibri" w:cs="Calibri"/>
        </w:rPr>
        <w:t>Приложение N 9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СанПиН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63" w:name="Par1417"/>
      <w:bookmarkEnd w:id="63"/>
      <w:r>
        <w:rPr>
          <w:rFonts w:ascii="Calibri" w:hAnsi="Calibri" w:cs="Calibri"/>
        </w:rPr>
        <w:t>ПИЩЕВЫЕ ПРОДУКТЫ,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КОТОРЫЕ</w:t>
      </w:r>
      <w:proofErr w:type="gramEnd"/>
      <w:r>
        <w:rPr>
          <w:rFonts w:ascii="Calibri" w:hAnsi="Calibri" w:cs="Calibri"/>
        </w:rPr>
        <w:t xml:space="preserve"> НЕ ДОПУСКАЕТСЯ ИСПОЛЬЗОВАТЬ В ПИТАНИИ ДЕТЕЙ: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4" w:name="Par1420"/>
      <w:bookmarkEnd w:id="64"/>
      <w:r>
        <w:rPr>
          <w:rFonts w:ascii="Calibri" w:hAnsi="Calibri" w:cs="Calibri"/>
        </w:rPr>
        <w:t>Мясо и мясопродукты: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мясо диких животных;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коллагенсодержащее сырье из мяса птицы;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мясо третьей и четвертой категории;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мясо с массовой долей костей, жировой и соединительной ткани свыше 20%;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субпродукты, кроме печени, языка, сердца;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кровяные и ливерные колбасы;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непотрошеная птица;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мясо водоплавающих птиц.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5" w:name="Par1430"/>
      <w:bookmarkEnd w:id="65"/>
      <w:r>
        <w:rPr>
          <w:rFonts w:ascii="Calibri" w:hAnsi="Calibri" w:cs="Calibri"/>
        </w:rPr>
        <w:t>Блюда, изготовленные из мяса, птицы, рыбы: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зельцы, изделия из мясной обрези, диафрагмы; рулеты из мякоти голов;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блюда, не прошедшие тепловую обработку, кроме соленой рыбы (сельдь, семга, форель).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6" w:name="Par1434"/>
      <w:bookmarkEnd w:id="66"/>
      <w:r>
        <w:rPr>
          <w:rFonts w:ascii="Calibri" w:hAnsi="Calibri" w:cs="Calibri"/>
        </w:rPr>
        <w:t>Консервы: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консервы с нарушением герметичности банок, бомбажные, "хлопуши", банки с ржавчиной, деформированные, без этикеток.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7" w:name="Par1437"/>
      <w:bookmarkEnd w:id="67"/>
      <w:r>
        <w:rPr>
          <w:rFonts w:ascii="Calibri" w:hAnsi="Calibri" w:cs="Calibri"/>
        </w:rPr>
        <w:t>Пищевые жиры: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сливочное масло жирностью ниже 72%;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жареные в жире (во фритюре) пищевые продукты и кулинарные изделия, чипсы.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8" w:name="Par1442"/>
      <w:bookmarkEnd w:id="68"/>
      <w:r>
        <w:rPr>
          <w:rFonts w:ascii="Calibri" w:hAnsi="Calibri" w:cs="Calibri"/>
        </w:rPr>
        <w:t>Молоко и молочные продукты: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молоко и молочные продукты из хозяйств, неблагополучных по заболеваемости сельскохозяйственных животных,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молоко, не прошедшее пастеризацию;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молочные продукты, творожные сырки с использованием растительных жиров;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мороженое;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творог из непастеризованного молока;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фляжная сметана без термической обработки;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простокваша "самоквас";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69" w:name="Par1451"/>
      <w:bookmarkEnd w:id="69"/>
      <w:r>
        <w:rPr>
          <w:rFonts w:ascii="Calibri" w:hAnsi="Calibri" w:cs="Calibri"/>
        </w:rPr>
        <w:t>Яйца: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яйца водоплавающих птиц;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яйца с загрязненной скорлупой, с насечкой, "тек", "бой";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яйца из хозяйств, неблагополучных по сальмонеллезам;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70" w:name="Par1456"/>
      <w:bookmarkEnd w:id="70"/>
      <w:r>
        <w:rPr>
          <w:rFonts w:ascii="Calibri" w:hAnsi="Calibri" w:cs="Calibri"/>
        </w:rPr>
        <w:t>Кондитерские изделия: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кремовые кондитерские изделия (пирожные и торты) и кремы.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71" w:name="Par1459"/>
      <w:bookmarkEnd w:id="71"/>
      <w:r>
        <w:rPr>
          <w:rFonts w:ascii="Calibri" w:hAnsi="Calibri" w:cs="Calibri"/>
        </w:rPr>
        <w:t>Прочие продукты и блюда: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первые и вторые блюда на основе сухих пищевых концентратов быстрого приготовления;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грибы и кулинарные изделия, из них приготовленные;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квас, газированные напитки;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кофе натуральный;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ядра абрикосовой косточки, арахиса;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карамель, в том числе леденцовая;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72" w:name="Par1476"/>
      <w:bookmarkEnd w:id="72"/>
      <w:r>
        <w:rPr>
          <w:rFonts w:ascii="Calibri" w:hAnsi="Calibri" w:cs="Calibri"/>
        </w:rPr>
        <w:t>Приложение N 10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СанПиН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73" w:name="Par1479"/>
      <w:bookmarkEnd w:id="73"/>
      <w:r>
        <w:rPr>
          <w:rFonts w:ascii="Calibri" w:hAnsi="Calibri" w:cs="Calibri"/>
        </w:rPr>
        <w:t>РЕКОМЕНДУЕМЫЕ СУТОЧНЫЕ НАБОРЫ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ПРОДУКТОВ ДЛЯ ОРГАНИЗАЦИИ ПИТАНИЯ ДЕТЕЙ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ДОШКОЛЬНЫХ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ОБРАЗОВАТЕЛЬНЫХ </w:t>
      </w:r>
      <w:proofErr w:type="gramStart"/>
      <w:r>
        <w:rPr>
          <w:rFonts w:ascii="Calibri" w:hAnsi="Calibri" w:cs="Calibri"/>
        </w:rPr>
        <w:t>ОРГАНИЗАЦИЯХ</w:t>
      </w:r>
      <w:proofErr w:type="gramEnd"/>
      <w:r>
        <w:rPr>
          <w:rFonts w:ascii="Calibri" w:hAnsi="Calibri" w:cs="Calibri"/>
        </w:rPr>
        <w:t xml:space="preserve"> (Г, МЛ, НА 1 РЕБЕНКА/СУТКИ)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423F63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600"/>
        <w:gridCol w:w="1650"/>
        <w:gridCol w:w="1650"/>
        <w:gridCol w:w="1155"/>
        <w:gridCol w:w="1155"/>
      </w:tblGrid>
      <w:tr w:rsidR="00423F63">
        <w:tc>
          <w:tcPr>
            <w:tcW w:w="6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пищевого продукта или группы пищевых продуктов</w:t>
            </w: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продуктов в зависимости от возраста детей</w:t>
            </w:r>
          </w:p>
        </w:tc>
      </w:tr>
      <w:tr w:rsidR="00423F63">
        <w:tc>
          <w:tcPr>
            <w:tcW w:w="6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  <w:r>
              <w:rPr>
                <w:rFonts w:ascii="Calibri" w:hAnsi="Calibri" w:cs="Calibri"/>
              </w:rPr>
              <w:t>, мл, брутто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  <w:r>
              <w:rPr>
                <w:rFonts w:ascii="Calibri" w:hAnsi="Calibri" w:cs="Calibri"/>
              </w:rPr>
              <w:t>, мл, нетто</w:t>
            </w:r>
          </w:p>
        </w:tc>
      </w:tr>
      <w:tr w:rsidR="00423F63">
        <w:tc>
          <w:tcPr>
            <w:tcW w:w="6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1 - 3 года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3 - 7 лет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1 - 3 года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3 - 7 лет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Молоко и кисломолочные продукты с </w:t>
            </w:r>
            <w:proofErr w:type="gramStart"/>
            <w:r>
              <w:rPr>
                <w:rFonts w:ascii="Calibri" w:hAnsi="Calibri" w:cs="Calibri"/>
              </w:rPr>
              <w:t>м</w:t>
            </w:r>
            <w:proofErr w:type="gramEnd"/>
            <w:r>
              <w:rPr>
                <w:rFonts w:ascii="Calibri" w:hAnsi="Calibri" w:cs="Calibri"/>
              </w:rPr>
              <w:t>.д.ж. не ниже 2,5%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Творог, творожные изделия с </w:t>
            </w:r>
            <w:proofErr w:type="gramStart"/>
            <w:r>
              <w:rPr>
                <w:rFonts w:ascii="Calibri" w:hAnsi="Calibri" w:cs="Calibri"/>
              </w:rPr>
              <w:t>м</w:t>
            </w:r>
            <w:proofErr w:type="gramEnd"/>
            <w:r>
              <w:rPr>
                <w:rFonts w:ascii="Calibri" w:hAnsi="Calibri" w:cs="Calibri"/>
              </w:rPr>
              <w:t>.д.ж. не менее 5%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Сметана с </w:t>
            </w:r>
            <w:proofErr w:type="gramStart"/>
            <w:r>
              <w:rPr>
                <w:rFonts w:ascii="Calibri" w:hAnsi="Calibri" w:cs="Calibri"/>
              </w:rPr>
              <w:t>м</w:t>
            </w:r>
            <w:proofErr w:type="gramEnd"/>
            <w:r>
              <w:rPr>
                <w:rFonts w:ascii="Calibri" w:hAnsi="Calibri" w:cs="Calibri"/>
              </w:rPr>
              <w:t>.д.ж. не более 15%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Сыр твердый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Мясо (бескостное/на кости)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55/68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60,5/75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Птица (куры 1 кат</w:t>
            </w:r>
            <w:proofErr w:type="gramStart"/>
            <w:r>
              <w:rPr>
                <w:rFonts w:ascii="Calibri" w:hAnsi="Calibri" w:cs="Calibri"/>
              </w:rPr>
              <w:t>.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отр./цыплята-бройлеры 1 кат. потр./индейка 1 кат. потр.)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23/23/22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27/27/26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Рыба (филе), в т.ч. филе слабо- или малосоленое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Колбасные изделия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6,9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Яйцо куриное столовое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 шт.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 шт.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Картофель: с 01.09 по 31.10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31.10 по 31.12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31.12 по 28.02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 29.02 по 01.09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Овощи, зелень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Фрукты (плоды) свежие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Фрукты (плоды) сухие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Соки фруктовые (овощные)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Напитки витаминизированные (готовый напиток)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Хлеб ржаной (ржано-пшеничный)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Хлеб пшеничный или хлеб зерновой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Крупы (злаки), бобовые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Макаронные изделия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Мука пшеничная хлебопекарная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коровье сладкосливочное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растительное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Кондитерские изделия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Чай, включая фиточай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Какао-порошок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Кофейный напиток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1,2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Сахар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Дрожжи хлебопекарные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Мука картофельная (крахмал)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Соль пищевая поваренная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Хим. состав (без учета т/о)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Белок,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Жир,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Углеводы,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275</w:t>
            </w:r>
          </w:p>
        </w:tc>
      </w:tr>
      <w:tr w:rsidR="00423F63"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Энергетическая ценность, </w:t>
            </w:r>
            <w:proofErr w:type="gramStart"/>
            <w:r>
              <w:rPr>
                <w:rFonts w:ascii="Calibri" w:hAnsi="Calibri" w:cs="Calibri"/>
              </w:rPr>
              <w:t>ккал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1963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423F63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1 - при составлении меню допустимы отклонения от рекомендуемых норм питания +/- 5%;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3 - доля кисломолочных напитков может составлять 135 - 150 мл для детей в возрасте 1 - 3 года и 150 - 180 мл - для детей 3 - 7 лет;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4 - % отхода учитывать только при использовании творога для приготовления блюд;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5 - в случае замены говядины на другие виды мясного сырья (разрешенного для использования в питании детей в ДОУ </w:t>
      </w:r>
      <w:hyperlink w:anchor="Par1357" w:history="1">
        <w:r>
          <w:rPr>
            <w:rFonts w:ascii="Calibri" w:hAnsi="Calibri" w:cs="Calibri"/>
            <w:color w:val="0000FF"/>
          </w:rPr>
          <w:t>/приложение 8/</w:t>
        </w:r>
      </w:hyperlink>
      <w:r>
        <w:rPr>
          <w:rFonts w:ascii="Calibri" w:hAnsi="Calibri" w:cs="Calibri"/>
        </w:rPr>
        <w:t>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8 - допустимы отклонения от химического состава рекомендуемых наборов продуктов +/- 10%;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74" w:name="Par1702"/>
      <w:bookmarkEnd w:id="74"/>
      <w:r>
        <w:rPr>
          <w:rFonts w:ascii="Calibri" w:hAnsi="Calibri" w:cs="Calibri"/>
        </w:rPr>
        <w:t>Приложение N 11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СанПиН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75" w:name="Par1705"/>
      <w:bookmarkEnd w:id="75"/>
      <w:r>
        <w:rPr>
          <w:rFonts w:ascii="Calibri" w:hAnsi="Calibri" w:cs="Calibri"/>
        </w:rPr>
        <w:t>РЕКОМЕНДУЕМЫЙ АССОРТИМЕНТ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ОСНОВНЫХ ПИЩЕВЫХ ПРОДУКТОВ ДЛЯ ИСПОЛЬЗОВАНИЯ В ПИТАНИИ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ДЕТЕЙ В ДОШКОЛЬНЫХ ОРГАНИЗАЦИЯХ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76" w:name="Par1709"/>
      <w:bookmarkEnd w:id="76"/>
      <w:r>
        <w:rPr>
          <w:rFonts w:ascii="Calibri" w:hAnsi="Calibri" w:cs="Calibri"/>
        </w:rPr>
        <w:t>Мясо и мясопродукты: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говядина I категории,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телятина,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нежирные сорта свинины и баранины;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мясо птицы охлажденное (курица, индейка),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мясо кролика,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субпродукты говяжьи (печень, язык).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77" w:name="Par1718"/>
      <w:bookmarkEnd w:id="77"/>
      <w:proofErr w:type="gramStart"/>
      <w:r>
        <w:rPr>
          <w:rFonts w:ascii="Calibri" w:hAnsi="Calibri" w:cs="Calibri"/>
        </w:rPr>
        <w:t>Рыба и рыбопродукты - треска, горбуша, лосось, хек, минтай, ледяная рыба, судак, сельдь (соленая), морепродукты.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78" w:name="Par1720"/>
      <w:bookmarkEnd w:id="78"/>
      <w:r>
        <w:rPr>
          <w:rFonts w:ascii="Calibri" w:hAnsi="Calibri" w:cs="Calibri"/>
        </w:rPr>
        <w:t>Яйца куриные - в виде омлетов или в вареном виде.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79" w:name="Par1722"/>
      <w:bookmarkEnd w:id="79"/>
      <w:r>
        <w:rPr>
          <w:rFonts w:ascii="Calibri" w:hAnsi="Calibri" w:cs="Calibri"/>
        </w:rPr>
        <w:t>Молоко и молочные продукты: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молоко (2,5%, 3,2% жирности), пастеризованное, стерилизованное;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сгущенное молоко (цельное и с сахаром), сгущенно-вареное молоко;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сыр неострых сортов (твердый, полутвердый, мягкий, плавленый - для питания детей дошкольного возраста);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сметана (10%, 15% жирности) - после термической обработки;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кисломолочные продукты промышленного выпуска; ряженка, варенец, бифидок, кефир, йогурты, простокваша;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сливки (10% жирности);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мороженое (молочное, сливочное)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0" w:name="Par1732"/>
      <w:bookmarkEnd w:id="80"/>
      <w:r>
        <w:rPr>
          <w:rFonts w:ascii="Calibri" w:hAnsi="Calibri" w:cs="Calibri"/>
        </w:rPr>
        <w:t>Пищевые жиры: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сливочное масло (72,5%, 82,5% жирности);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маргарин ограниченно для выпечки.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1" w:name="Par1737"/>
      <w:bookmarkEnd w:id="81"/>
      <w:r>
        <w:rPr>
          <w:rFonts w:ascii="Calibri" w:hAnsi="Calibri" w:cs="Calibri"/>
        </w:rPr>
        <w:t>Кондитерские изделия: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зефир, пастила, мармелад;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шоколад и шоколадные конфеты - не чаще одного раза в неделю;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пирожные, торты (песочные и бисквитные, без крема);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джемы, варенье, повидло, мед - промышленного выпуска.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2" w:name="Par1744"/>
      <w:bookmarkEnd w:id="82"/>
      <w:r>
        <w:rPr>
          <w:rFonts w:ascii="Calibri" w:hAnsi="Calibri" w:cs="Calibri"/>
        </w:rPr>
        <w:t>Овощи: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3" w:name="Par1748"/>
      <w:bookmarkEnd w:id="83"/>
      <w:r>
        <w:rPr>
          <w:rFonts w:ascii="Calibri" w:hAnsi="Calibri" w:cs="Calibri"/>
        </w:rPr>
        <w:t>Фрукты: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цитрусовые (апельсины, мандарины, лимоны) - с учетом индивидуальной переносимости;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тропические фрукты (манго, киви, ананас, гуава) - с учетом индивидуальной переносимости;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сухофрукты.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4" w:name="Par1754"/>
      <w:bookmarkEnd w:id="84"/>
      <w:proofErr w:type="gramStart"/>
      <w:r>
        <w:rPr>
          <w:rFonts w:ascii="Calibri" w:hAnsi="Calibri" w:cs="Calibri"/>
        </w:rPr>
        <w:t>Бобовые</w:t>
      </w:r>
      <w:proofErr w:type="gramEnd"/>
      <w:r>
        <w:rPr>
          <w:rFonts w:ascii="Calibri" w:hAnsi="Calibri" w:cs="Calibri"/>
        </w:rPr>
        <w:t>: горох, фасоль, соя, чечевица.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5" w:name="Par1756"/>
      <w:bookmarkEnd w:id="85"/>
      <w:r>
        <w:rPr>
          <w:rFonts w:ascii="Calibri" w:hAnsi="Calibri" w:cs="Calibri"/>
        </w:rPr>
        <w:t>Орехи: миндаль, фундук, ядро грецкого ореха.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6" w:name="Par1758"/>
      <w:bookmarkEnd w:id="86"/>
      <w:r>
        <w:rPr>
          <w:rFonts w:ascii="Calibri" w:hAnsi="Calibri" w:cs="Calibri"/>
        </w:rPr>
        <w:t>Соки и напитки: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натуральные отечественные и импортные соки и нектары промышленного выпуска (осветленные и с мякотью);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напитки промышленного выпуска на основе натуральных фруктов;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витаминизированные напитки промышленного выпуска без консервантов и искусственных пищевых добавок;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кофе (суррогатный), какао, чай.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7" w:name="Par1764"/>
      <w:bookmarkEnd w:id="87"/>
      <w:r>
        <w:rPr>
          <w:rFonts w:ascii="Calibri" w:hAnsi="Calibri" w:cs="Calibri"/>
        </w:rPr>
        <w:t>Консервы: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говядина тушеная (в виде исключения при отсутствии мяса) для приготовления первых блюд);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лосось, сайра (для приготовления супов);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компоты, фрукты дольками;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баклажанная и кабачковая икра для детского питания;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зеленый горошек;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кукуруза сахарная;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фасоль стручковая консервированная;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томаты и огурцы соленые.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8" w:name="Par1774"/>
      <w:bookmarkEnd w:id="88"/>
      <w:r>
        <w:rPr>
          <w:rFonts w:ascii="Calibri" w:hAnsi="Calibri" w:cs="Calibri"/>
        </w:rP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89" w:name="Par1776"/>
      <w:bookmarkEnd w:id="89"/>
      <w:r>
        <w:rPr>
          <w:rFonts w:ascii="Calibri" w:hAnsi="Calibri" w:cs="Calibri"/>
        </w:rPr>
        <w:t>Соль поваренная йодированная - в эндемичных по содержанию йода районах.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90" w:name="Par1782"/>
      <w:bookmarkEnd w:id="90"/>
      <w:r>
        <w:rPr>
          <w:rFonts w:ascii="Calibri" w:hAnsi="Calibri" w:cs="Calibri"/>
        </w:rPr>
        <w:t>Приложение N 12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СанПиН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(образец)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91" w:name="Par1787"/>
      <w:bookmarkEnd w:id="91"/>
      <w:r>
        <w:rPr>
          <w:rFonts w:ascii="Calibri" w:hAnsi="Calibri" w:cs="Calibri"/>
        </w:rPr>
        <w:t>Примерное меню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423F63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640"/>
        <w:gridCol w:w="1485"/>
        <w:gridCol w:w="1155"/>
        <w:gridCol w:w="660"/>
        <w:gridCol w:w="825"/>
        <w:gridCol w:w="825"/>
        <w:gridCol w:w="1650"/>
        <w:gridCol w:w="1320"/>
        <w:gridCol w:w="1650"/>
      </w:tblGrid>
      <w:tr w:rsidR="00423F63"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Прием пищи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блюда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Выход блюда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Пищевые вещества (г)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Энергетическая ценность (</w:t>
            </w:r>
            <w:proofErr w:type="gramStart"/>
            <w:r>
              <w:rPr>
                <w:rFonts w:ascii="Calibri" w:hAnsi="Calibri" w:cs="Calibri"/>
              </w:rPr>
              <w:t>ккал</w:t>
            </w:r>
            <w:proofErr w:type="gramEnd"/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Витамин C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рецептуры</w:t>
            </w:r>
          </w:p>
        </w:tc>
      </w:tr>
      <w:tr w:rsidR="00423F63"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</w:t>
            </w: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День 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обед: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Итого за первый день: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День 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обед: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Итого за второй день: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 и т.д. по дням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Итого за весь период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Среднее значение за период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Содержание белков, жиров, углеводов в меню за период 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 xml:space="preserve"> % от калорийности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92" w:name="Par1957"/>
      <w:bookmarkEnd w:id="92"/>
      <w:r>
        <w:rPr>
          <w:rFonts w:ascii="Calibri" w:hAnsi="Calibri" w:cs="Calibri"/>
        </w:rPr>
        <w:t>Приложение N 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СанПиН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93" w:name="Par1960"/>
      <w:bookmarkEnd w:id="93"/>
      <w:r>
        <w:rPr>
          <w:rFonts w:ascii="Calibri" w:hAnsi="Calibri" w:cs="Calibri"/>
        </w:rPr>
        <w:t>СУММАРНЫЕ ОБЪЕМЫ БЛЮД ПО ПРИЕМАМ ПИЩИ (В ГРАММАХ)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125"/>
        <w:gridCol w:w="2145"/>
        <w:gridCol w:w="1980"/>
        <w:gridCol w:w="1980"/>
        <w:gridCol w:w="1980"/>
      </w:tblGrid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Возраст детей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Завтрак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Полдник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Ужин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 1 года до 3-х лет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350 - 450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450 - 550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200 - 250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400 - 500</w:t>
            </w:r>
          </w:p>
        </w:tc>
      </w:tr>
      <w:tr w:rsidR="00423F63"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 3-х до 7-ми лет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400 - 550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600 - 800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250 - 350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450 - 600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94" w:name="Par1982"/>
      <w:bookmarkEnd w:id="94"/>
      <w:r>
        <w:rPr>
          <w:rFonts w:ascii="Calibri" w:hAnsi="Calibri" w:cs="Calibri"/>
        </w:rPr>
        <w:t>Приложение N 14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СанПиН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95" w:name="Par1985"/>
      <w:bookmarkEnd w:id="95"/>
      <w:r>
        <w:rPr>
          <w:rFonts w:ascii="Calibri" w:hAnsi="Calibri" w:cs="Calibri"/>
        </w:rPr>
        <w:t>ТАБЛИЦА ЗАМЕНЫ ПРОДУКТОВ ПО БЕЛКАМ И УГЛЕВОДАМ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970"/>
        <w:gridCol w:w="1980"/>
        <w:gridCol w:w="1485"/>
        <w:gridCol w:w="1650"/>
        <w:gridCol w:w="1650"/>
        <w:gridCol w:w="2475"/>
      </w:tblGrid>
      <w:tr w:rsidR="00423F63"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продуктов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(нетто, г)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Химический состав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Добавить к суточному рациону или исключить</w:t>
            </w:r>
          </w:p>
        </w:tc>
      </w:tr>
      <w:tr w:rsidR="00423F63"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белки,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жиры,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углеводы, 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96" w:name="Par1994"/>
            <w:bookmarkEnd w:id="96"/>
            <w:r>
              <w:rPr>
                <w:rFonts w:ascii="Calibri" w:hAnsi="Calibri" w:cs="Calibri"/>
              </w:rPr>
              <w:lastRenderedPageBreak/>
              <w:t>Замена хлеба (по белкам и углеводам)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Хлеб пшеничный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49,7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Хлеб ржаной простой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48,1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Мука пшеничная 1 сорт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48,2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Макароны, вермишель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48,7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Крупа манная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50,1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97" w:name="Par2025"/>
            <w:bookmarkEnd w:id="97"/>
            <w:r>
              <w:rPr>
                <w:rFonts w:ascii="Calibri" w:hAnsi="Calibri" w:cs="Calibri"/>
              </w:rPr>
              <w:t>Замена картофеля (по углеводам)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Картофель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Свекла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Морковь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Капуста белокочанная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Макароны, вермишель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Крупа манная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Хлеб пшеничный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Хлеб ржаной простой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98" w:name="Par2074"/>
            <w:bookmarkEnd w:id="98"/>
            <w:r>
              <w:rPr>
                <w:rFonts w:ascii="Calibri" w:hAnsi="Calibri" w:cs="Calibri"/>
              </w:rPr>
              <w:t>Замена свежих яблок (по углеводам)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Яблоки свежие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Яблоки сушеные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Курага (без косточек)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Чернослив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99" w:name="Par2099"/>
            <w:bookmarkEnd w:id="99"/>
            <w:r>
              <w:rPr>
                <w:rFonts w:ascii="Calibri" w:hAnsi="Calibri" w:cs="Calibri"/>
              </w:rPr>
              <w:t>Замена молока (по белку)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Молоко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Творог полужирный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Творог 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Сыр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Говядина (1 кат.)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Говядина (2 кат.)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Рыба (филе трески)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100" w:name="Par2142"/>
            <w:bookmarkEnd w:id="100"/>
            <w:r>
              <w:rPr>
                <w:rFonts w:ascii="Calibri" w:hAnsi="Calibri" w:cs="Calibri"/>
              </w:rPr>
              <w:t>Замена мяса (по белку)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Говядина (1 кат.)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Говядина (2 кат.)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+ 6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Творог полужирный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+ 4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Творог 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- 9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Рыба (филе трески)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+ 13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Яйцо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101" w:name="Par2179"/>
            <w:bookmarkEnd w:id="101"/>
            <w:r>
              <w:rPr>
                <w:rFonts w:ascii="Calibri" w:hAnsi="Calibri" w:cs="Calibri"/>
              </w:rPr>
              <w:t>Замена рыбы (по белку)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Рыба (филе трески)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Говядина 1 кат.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- 11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Говядина 2 кат.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- 6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Творог полужирный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- 8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Творог 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- 20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Яйцо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- 13 г</w:t>
            </w:r>
          </w:p>
        </w:tc>
      </w:tr>
      <w:tr w:rsidR="00423F63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102" w:name="Par2216"/>
            <w:bookmarkEnd w:id="102"/>
            <w:r>
              <w:rPr>
                <w:rFonts w:ascii="Calibri" w:hAnsi="Calibri" w:cs="Calibri"/>
              </w:rPr>
              <w:t>Замена творога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Творог полужирный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Говядина 1 кат.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- 3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Говядина 2 кат.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Рыба (филе трески)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+ 9 г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Яйцо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Масло - 5 г</w:t>
            </w:r>
          </w:p>
        </w:tc>
      </w:tr>
      <w:tr w:rsidR="00423F63">
        <w:tc>
          <w:tcPr>
            <w:tcW w:w="12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Calibri" w:hAnsi="Calibri" w:cs="Calibri"/>
              </w:rPr>
            </w:pPr>
            <w:bookmarkStart w:id="103" w:name="Par2247"/>
            <w:bookmarkEnd w:id="103"/>
            <w:r>
              <w:rPr>
                <w:rFonts w:ascii="Calibri" w:hAnsi="Calibri" w:cs="Calibri"/>
              </w:rPr>
              <w:t>Замена яйца (по белку)</w:t>
            </w: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Яйцо 1 шт.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Творог полужирный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Творог жирный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6,3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Сыр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Говядина 1 кат.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Говядина 2 кат.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2,1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Рыба (филе трески)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5,6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04" w:name="Par2295"/>
      <w:bookmarkEnd w:id="104"/>
      <w:r>
        <w:rPr>
          <w:rFonts w:ascii="Calibri" w:hAnsi="Calibri" w:cs="Calibri"/>
        </w:rPr>
        <w:t>Приложение N 15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СанПиН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05" w:name="Par2298"/>
      <w:bookmarkEnd w:id="105"/>
      <w:r>
        <w:rPr>
          <w:rFonts w:ascii="Calibri" w:hAnsi="Calibri" w:cs="Calibri"/>
        </w:rPr>
        <w:t>СХЕМА ВВЕДЕНИЯ ПРИКОРМА ДЕТЯМ ПЕРВОГО ГОДА ЖИЗНИ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115"/>
        <w:gridCol w:w="660"/>
        <w:gridCol w:w="990"/>
        <w:gridCol w:w="825"/>
        <w:gridCol w:w="990"/>
        <w:gridCol w:w="1155"/>
        <w:gridCol w:w="495"/>
        <w:gridCol w:w="660"/>
        <w:gridCol w:w="660"/>
        <w:gridCol w:w="660"/>
      </w:tblGrid>
      <w:tr w:rsidR="00423F63">
        <w:tc>
          <w:tcPr>
            <w:tcW w:w="5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продуктов и блюд (</w:t>
            </w:r>
            <w:proofErr w:type="gramStart"/>
            <w:r>
              <w:rPr>
                <w:rFonts w:ascii="Calibri" w:hAnsi="Calibri" w:cs="Calibri"/>
              </w:rPr>
              <w:t>г</w:t>
            </w:r>
            <w:proofErr w:type="gramEnd"/>
            <w:r>
              <w:rPr>
                <w:rFonts w:ascii="Calibri" w:hAnsi="Calibri" w:cs="Calibri"/>
              </w:rPr>
              <w:t>, мл)</w:t>
            </w:r>
          </w:p>
        </w:tc>
        <w:tc>
          <w:tcPr>
            <w:tcW w:w="7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Возраст (мес.)</w:t>
            </w:r>
          </w:p>
        </w:tc>
      </w:tr>
      <w:tr w:rsidR="00423F63">
        <w:tc>
          <w:tcPr>
            <w:tcW w:w="5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Овощное пюре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10 - 150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Молочная каша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10 - 150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</w:tr>
      <w:tr w:rsidR="00423F63">
        <w:tc>
          <w:tcPr>
            <w:tcW w:w="5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Фруктовое пюре</w:t>
            </w:r>
          </w:p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Фруктовый сок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90 - 100</w:t>
            </w:r>
          </w:p>
        </w:tc>
      </w:tr>
      <w:tr w:rsidR="00423F63">
        <w:tc>
          <w:tcPr>
            <w:tcW w:w="5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90 - 100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Творог </w:t>
            </w:r>
            <w:hyperlink w:anchor="Par2379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10 - 40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Желток, шт.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Мясное пюре </w:t>
            </w:r>
            <w:hyperlink w:anchor="Par2379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5 - 30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60 - 70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Рыбное пюре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5 - 30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30 - 60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Кефир и др. кисломол. напитки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Сухари, печенье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3 - 5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10 - 15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Хлеб пшеничный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Растительное масло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423F63"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Сливочное масло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1 - 4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6" w:name="Par2379"/>
      <w:bookmarkEnd w:id="106"/>
      <w:r>
        <w:rPr>
          <w:rFonts w:ascii="Calibri" w:hAnsi="Calibri" w:cs="Calibri"/>
        </w:rPr>
        <w:t>&lt;*&gt; Не ранее 6 мес.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07" w:name="Par2385"/>
      <w:bookmarkEnd w:id="107"/>
      <w:r>
        <w:rPr>
          <w:rFonts w:ascii="Calibri" w:hAnsi="Calibri" w:cs="Calibri"/>
        </w:rPr>
        <w:t>Приложение N 16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СанПиН 2.4.1.3049-13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08" w:name="Par2388"/>
      <w:bookmarkEnd w:id="108"/>
      <w:r>
        <w:rPr>
          <w:rFonts w:ascii="Calibri" w:hAnsi="Calibri" w:cs="Calibri"/>
        </w:rPr>
        <w:t>Журнал здоровья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990"/>
        <w:gridCol w:w="3300"/>
        <w:gridCol w:w="2310"/>
        <w:gridCol w:w="660"/>
        <w:gridCol w:w="660"/>
        <w:gridCol w:w="660"/>
        <w:gridCol w:w="825"/>
        <w:gridCol w:w="660"/>
        <w:gridCol w:w="660"/>
        <w:gridCol w:w="825"/>
        <w:gridCol w:w="660"/>
      </w:tblGrid>
      <w:tr w:rsidR="00423F63"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Ф.И.О. работника </w:t>
            </w:r>
            <w:hyperlink w:anchor="Par2449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Должность</w:t>
            </w:r>
          </w:p>
        </w:tc>
        <w:tc>
          <w:tcPr>
            <w:tcW w:w="56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Месяц/дни </w:t>
            </w:r>
            <w:hyperlink w:anchor="Par2450" w:history="1">
              <w:r>
                <w:rPr>
                  <w:rFonts w:ascii="Calibri" w:hAnsi="Calibri" w:cs="Calibri"/>
                  <w:color w:val="0000FF"/>
                </w:rPr>
                <w:t>&lt;**&gt;</w:t>
              </w:r>
            </w:hyperlink>
            <w:r>
              <w:rPr>
                <w:rFonts w:ascii="Calibri" w:hAnsi="Calibri" w:cs="Calibri"/>
              </w:rPr>
              <w:t>:</w:t>
            </w:r>
          </w:p>
        </w:tc>
      </w:tr>
      <w:tr w:rsidR="00423F63"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</w:t>
            </w:r>
          </w:p>
        </w:tc>
      </w:tr>
      <w:tr w:rsidR="00423F6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23F63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3F63" w:rsidRDefault="00423F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9" w:name="Par2449"/>
      <w:bookmarkEnd w:id="109"/>
      <w:r>
        <w:rPr>
          <w:rFonts w:ascii="Calibri" w:hAnsi="Calibri" w:cs="Calibri"/>
        </w:rP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0" w:name="Par2450"/>
      <w:bookmarkEnd w:id="110"/>
      <w:r>
        <w:rPr>
          <w:rFonts w:ascii="Calibri" w:hAnsi="Calibri" w:cs="Calibri"/>
        </w:rPr>
        <w:t>&lt;**&gt; Условные обозначения:</w:t>
      </w: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Зд. - здоров; Отстранен - отстранен от работы; отп. - отпуск; В - выходной; б/л - больничный лист.</w:t>
      </w:r>
      <w:proofErr w:type="gramEnd"/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23F63" w:rsidRDefault="00423F6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280205" w:rsidRDefault="00280205"/>
    <w:sectPr w:rsidR="00280205" w:rsidSect="004D2147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23F63"/>
    <w:rsid w:val="00021B10"/>
    <w:rsid w:val="001E4355"/>
    <w:rsid w:val="00280205"/>
    <w:rsid w:val="002D1936"/>
    <w:rsid w:val="003250A0"/>
    <w:rsid w:val="003F2111"/>
    <w:rsid w:val="00410BB5"/>
    <w:rsid w:val="004218CB"/>
    <w:rsid w:val="0042195F"/>
    <w:rsid w:val="00423F63"/>
    <w:rsid w:val="004D2147"/>
    <w:rsid w:val="005A5F83"/>
    <w:rsid w:val="005B62E3"/>
    <w:rsid w:val="00607153"/>
    <w:rsid w:val="00633D3D"/>
    <w:rsid w:val="00787A55"/>
    <w:rsid w:val="009E5F9A"/>
    <w:rsid w:val="00B8074A"/>
    <w:rsid w:val="00B95AEA"/>
    <w:rsid w:val="00BB2FEE"/>
    <w:rsid w:val="00C43EB6"/>
    <w:rsid w:val="00C631CF"/>
    <w:rsid w:val="00C83650"/>
    <w:rsid w:val="00CB4D07"/>
    <w:rsid w:val="00D7167A"/>
    <w:rsid w:val="00DA3046"/>
    <w:rsid w:val="00EF679C"/>
    <w:rsid w:val="00FF0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3F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423F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23F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423F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900038BCECB7AD81C412A51F726DF4404B3610CABC69989DA7047C2FE2BAM" TargetMode="External"/><Relationship Id="rId13" Type="http://schemas.openxmlformats.org/officeDocument/2006/relationships/hyperlink" Target="consultantplus://offline/ref=45900038BCECB7AD81C412A51F726DF4454A3E1AC1BF349295FE087E2825E9E9DF263742FD50B2E4BAM" TargetMode="External"/><Relationship Id="rId18" Type="http://schemas.openxmlformats.org/officeDocument/2006/relationships/hyperlink" Target="consultantplus://offline/ref=45900038BCECB7AD81C412A51F726DF4404E3717C3B169989DA7047C2F2AB6FED86F3BE4B3M" TargetMode="External"/><Relationship Id="rId26" Type="http://schemas.openxmlformats.org/officeDocument/2006/relationships/hyperlink" Target="consultantplus://offline/ref=45900038BCECB7AD81C412A51F726DF4494C3D11C4BF349295FE087E2825E9E9DF263742FD50B2E4B5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5900038BCECB7AD81C412A51F726DF4404E3613CBB769989DA7047C2F2AB6FED86F3B43FD50B34DEABAM" TargetMode="External"/><Relationship Id="rId7" Type="http://schemas.openxmlformats.org/officeDocument/2006/relationships/hyperlink" Target="consultantplus://offline/ref=45900038BCECB7AD81C412A51F726DF4404B3614C0B269989DA7047C2FE2BAM" TargetMode="External"/><Relationship Id="rId12" Type="http://schemas.openxmlformats.org/officeDocument/2006/relationships/hyperlink" Target="consultantplus://offline/ref=45900038BCECB7AD81C412A51F726DF4424F3E13C5BF349295FE087E2825E9E9DF263742FD50B2E4B9M" TargetMode="External"/><Relationship Id="rId17" Type="http://schemas.openxmlformats.org/officeDocument/2006/relationships/hyperlink" Target="consultantplus://offline/ref=45900038BCECB7AD81C412A51F726DF448423C1ACBBF349295FE087E2825E9E9DF263742FD50B2E4BAM" TargetMode="External"/><Relationship Id="rId25" Type="http://schemas.openxmlformats.org/officeDocument/2006/relationships/hyperlink" Target="consultantplus://offline/ref=45900038BCECB7AD81C412A51F726DF4404A3F12CAB169989DA7047C2FE2BA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5900038BCECB7AD81C412A51F726DF4404B3A12C4B569989DA7047C2F2AB6FED86F3B43FD50B34DEABDM" TargetMode="External"/><Relationship Id="rId20" Type="http://schemas.openxmlformats.org/officeDocument/2006/relationships/hyperlink" Target="consultantplus://offline/ref=45900038BCECB7AD81C412A51F726DF4494C3D11C4BF349295FE087E2825E9E9DF263742FD50B2E4B5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5900038BCECB7AD81C412A51F726DF4444E3912C4BF349295FE087E2825E9E9DF263742FD51B0E4BBM" TargetMode="External"/><Relationship Id="rId11" Type="http://schemas.openxmlformats.org/officeDocument/2006/relationships/hyperlink" Target="consultantplus://offline/ref=45900038BCECB7AD81C412A51F726DF4404D3C1BC7B269989DA7047C2F2AB6FED86F3B43FD50B34EEAB1M" TargetMode="External"/><Relationship Id="rId24" Type="http://schemas.openxmlformats.org/officeDocument/2006/relationships/hyperlink" Target="consultantplus://offline/ref=45900038BCECB7AD81C412A51F726DF4404A3F12CAB169989DA7047C2F2AB6FED86F3B43FD50B34DEABDM" TargetMode="External"/><Relationship Id="rId5" Type="http://schemas.openxmlformats.org/officeDocument/2006/relationships/hyperlink" Target="consultantplus://offline/ref=45900038BCECB7AD81C412A51F726DF4404F3D14C2B569989DA7047C2FE2BAM" TargetMode="External"/><Relationship Id="rId15" Type="http://schemas.openxmlformats.org/officeDocument/2006/relationships/hyperlink" Target="consultantplus://offline/ref=45900038BCECB7AD81C412A51F726DF4404A3D1ACAB769989DA7047C2F2AB6FED86F3B43FD50B144EABCM" TargetMode="External"/><Relationship Id="rId23" Type="http://schemas.openxmlformats.org/officeDocument/2006/relationships/hyperlink" Target="consultantplus://offline/ref=45900038BCECB7AD81C412A51F726DF4404C3A1BC6B769989DA7047C2FE2BAM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45900038BCECB7AD81C412A51F726DF4404C3D15C2B769989DA7047C2FE2BAM" TargetMode="External"/><Relationship Id="rId19" Type="http://schemas.openxmlformats.org/officeDocument/2006/relationships/hyperlink" Target="consultantplus://offline/ref=45900038BCECB7AD81C412A51F726DF4454A3E1AC1BF349295FE087E2825E9E9DF263742FD50B2E4BAM" TargetMode="External"/><Relationship Id="rId4" Type="http://schemas.openxmlformats.org/officeDocument/2006/relationships/hyperlink" Target="consultantplus://offline/ref=45900038BCECB7AD81C412A51F726DF4404D3C1BC7B269989DA7047C2F2AB6FED86F3B43FD50B34EEAB1M" TargetMode="External"/><Relationship Id="rId9" Type="http://schemas.openxmlformats.org/officeDocument/2006/relationships/hyperlink" Target="consultantplus://offline/ref=45900038BCECB7AD81C412A51F726DF4404D3C1BC7B269989DA7047C2F2AB6FED86F3B43FD50B34EEAB1M" TargetMode="External"/><Relationship Id="rId14" Type="http://schemas.openxmlformats.org/officeDocument/2006/relationships/hyperlink" Target="consultantplus://offline/ref=45900038BCECB7AD81C412A51F726DF4404B3812C1B669989DA7047C2F2AB6FED86F3B43FD50B34DEABDM" TargetMode="External"/><Relationship Id="rId22" Type="http://schemas.openxmlformats.org/officeDocument/2006/relationships/hyperlink" Target="consultantplus://offline/ref=45900038BCECB7AD81C412A51F726DF4404C3A1BC6B769989DA7047C2F2AB6FED86F3B43FD50B54DEAB1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67</Pages>
  <Words>22465</Words>
  <Characters>128053</Characters>
  <Application>Microsoft Office Word</Application>
  <DocSecurity>0</DocSecurity>
  <Lines>1067</Lines>
  <Paragraphs>300</Paragraphs>
  <ScaleCrop>false</ScaleCrop>
  <Company/>
  <LinksUpToDate>false</LinksUpToDate>
  <CharactersWithSpaces>150218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neverov_pi</dc:creator>
  <cp:keywords/>
  <dc:description/>
  <cp:lastModifiedBy>Sennikov_SV</cp:lastModifiedBy>
  <cp:revision>2</cp:revision>
  <dcterms:created xsi:type="dcterms:W3CDTF">2015-04-22T12:01:00Z</dcterms:created>
  <dcterms:modified xsi:type="dcterms:W3CDTF">2015-05-08T13:01:00Z</dcterms:modified>
</cp:coreProperties>
</file>