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17" w:rsidRPr="00463B17" w:rsidRDefault="00463B17" w:rsidP="00463B17">
      <w:pPr>
        <w:pStyle w:val="a3"/>
        <w:shd w:val="clear" w:color="auto" w:fill="FFFFFF"/>
        <w:tabs>
          <w:tab w:val="left" w:pos="2145"/>
        </w:tabs>
        <w:spacing w:before="0" w:beforeAutospacing="0" w:after="0" w:afterAutospacing="0" w:line="276" w:lineRule="auto"/>
        <w:jc w:val="center"/>
        <w:rPr>
          <w:color w:val="020C22"/>
          <w:sz w:val="26"/>
          <w:szCs w:val="26"/>
        </w:rPr>
      </w:pPr>
      <w:r w:rsidRPr="00463B17">
        <w:rPr>
          <w:b/>
          <w:bCs/>
          <w:color w:val="020C22"/>
          <w:sz w:val="26"/>
          <w:szCs w:val="26"/>
        </w:rPr>
        <w:t>А</w:t>
      </w:r>
      <w:r w:rsidRPr="00463B17">
        <w:rPr>
          <w:b/>
          <w:bCs/>
          <w:color w:val="020C22"/>
          <w:sz w:val="26"/>
          <w:szCs w:val="26"/>
        </w:rPr>
        <w:t>ЛГОРИТМ</w:t>
      </w:r>
      <w:r>
        <w:rPr>
          <w:b/>
          <w:bCs/>
          <w:color w:val="020C22"/>
          <w:sz w:val="26"/>
          <w:szCs w:val="26"/>
        </w:rPr>
        <w:tab/>
      </w:r>
      <w:r w:rsidRPr="00463B17">
        <w:rPr>
          <w:color w:val="020C22"/>
          <w:sz w:val="26"/>
          <w:szCs w:val="26"/>
        </w:rPr>
        <w:br/>
      </w:r>
      <w:r w:rsidRPr="00463B17">
        <w:rPr>
          <w:b/>
          <w:bCs/>
          <w:color w:val="020C22"/>
          <w:sz w:val="26"/>
          <w:szCs w:val="26"/>
        </w:rPr>
        <w:t>составления типовых меню для школьников, </w:t>
      </w:r>
      <w:r w:rsidRPr="00463B17">
        <w:rPr>
          <w:color w:val="020C22"/>
          <w:sz w:val="26"/>
          <w:szCs w:val="26"/>
        </w:rPr>
        <w:br/>
      </w:r>
      <w:r w:rsidRPr="00463B17">
        <w:rPr>
          <w:b/>
          <w:bCs/>
          <w:color w:val="020C22"/>
          <w:sz w:val="26"/>
          <w:szCs w:val="26"/>
        </w:rPr>
        <w:t>отвечающих принципам здорового питания</w:t>
      </w:r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r w:rsidRPr="00463B17">
        <w:rPr>
          <w:color w:val="020C22"/>
          <w:sz w:val="26"/>
          <w:szCs w:val="26"/>
        </w:rPr>
        <w:t> </w:t>
      </w:r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r w:rsidRPr="00463B17">
        <w:rPr>
          <w:color w:val="020C22"/>
          <w:sz w:val="26"/>
          <w:szCs w:val="26"/>
        </w:rPr>
        <w:t>1. При составлении типовых меню для питания обучающихся общеобразовательных организаций необходимо руководствоваться следующими нормативными и правовыми актами:</w:t>
      </w:r>
      <w:bookmarkStart w:id="0" w:name="_GoBack"/>
      <w:bookmarkEnd w:id="0"/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r w:rsidRPr="00463B17">
        <w:rPr>
          <w:color w:val="020C22"/>
          <w:sz w:val="26"/>
          <w:szCs w:val="26"/>
        </w:rPr>
        <w:t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(далее – СанПиН 2.4.5.2409-08);</w:t>
      </w:r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r w:rsidRPr="00463B17">
        <w:rPr>
          <w:color w:val="020C22"/>
          <w:sz w:val="26"/>
          <w:szCs w:val="26"/>
        </w:rPr>
        <w:t>Методические рекомендации:</w:t>
      </w:r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r w:rsidRPr="00463B17">
        <w:rPr>
          <w:color w:val="020C22"/>
          <w:sz w:val="26"/>
          <w:szCs w:val="26"/>
        </w:rPr>
        <w:t>МР 2.4.5.0107-15 «Организация питания детей дошкольного и школьного возраста в организованных коллективах»,</w:t>
      </w:r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r w:rsidRPr="00463B17">
        <w:rPr>
          <w:color w:val="020C22"/>
          <w:sz w:val="26"/>
          <w:szCs w:val="26"/>
        </w:rPr>
        <w:t>МР 2.4.5.0131-18 «Практические аспекты организации рационального питания детей и подростков, организация мониторинга питания»;</w:t>
      </w:r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r w:rsidRPr="00463B17">
        <w:rPr>
          <w:color w:val="020C22"/>
          <w:sz w:val="26"/>
          <w:szCs w:val="26"/>
        </w:rPr>
        <w:t>МР 2.4.0162-19 «Особенности организации питания детей, страдающих сахарным диабетом и иными заболеваниями, сопровождающимися ограничениями в питании».</w:t>
      </w:r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r w:rsidRPr="00463B17">
        <w:rPr>
          <w:color w:val="020C22"/>
          <w:sz w:val="26"/>
          <w:szCs w:val="26"/>
        </w:rPr>
        <w:t>2. Типовое меню разрабатывается образовательными учреждениями и согласовывается с Управлением федеральной службы по надзору в сфере защиты прав потребителей и благополучия человека по Республике Хакасия.</w:t>
      </w:r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r w:rsidRPr="00463B17">
        <w:rPr>
          <w:color w:val="020C22"/>
          <w:sz w:val="26"/>
          <w:szCs w:val="26"/>
        </w:rPr>
        <w:t>3. Типовое меню разрабатывается с учетом необходимого количества основных пищевых веществ и требуемой калорийности суточного рациона, дифференцированного по возрастным группам обучающихся (7 – 11 и 12 – 18 лет).</w:t>
      </w:r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r w:rsidRPr="00463B17">
        <w:rPr>
          <w:color w:val="020C22"/>
          <w:sz w:val="26"/>
          <w:szCs w:val="26"/>
        </w:rPr>
        <w:t xml:space="preserve">4. </w:t>
      </w:r>
      <w:proofErr w:type="gramStart"/>
      <w:r w:rsidRPr="00463B17">
        <w:rPr>
          <w:color w:val="020C22"/>
          <w:sz w:val="26"/>
          <w:szCs w:val="26"/>
        </w:rPr>
        <w:t>При разработке типового меню учитывают: продолжительность пребывания обучающихся в общеобразовательном учреждении, возрастную категорию и физические нагрузки обучающихся.</w:t>
      </w:r>
      <w:proofErr w:type="gramEnd"/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r w:rsidRPr="00463B17">
        <w:rPr>
          <w:color w:val="020C22"/>
          <w:sz w:val="26"/>
          <w:szCs w:val="26"/>
        </w:rPr>
        <w:t>При круглосуточном пребывании должен быть предусмотрен не менее чем пятикратный прием пищи.</w:t>
      </w:r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r w:rsidRPr="00463B17">
        <w:rPr>
          <w:color w:val="020C22"/>
          <w:sz w:val="26"/>
          <w:szCs w:val="26"/>
        </w:rPr>
        <w:t>Интервалы между приемами пищи не должны превышать 3,5 - 4-х часов.</w:t>
      </w:r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r w:rsidRPr="00463B17">
        <w:rPr>
          <w:color w:val="020C22"/>
          <w:sz w:val="26"/>
          <w:szCs w:val="26"/>
        </w:rPr>
        <w:t>5. Типовое меню должно содержать информацию о количественном составе блюд, энергетической и пищевой ценности, включая содержание витаминов и минеральных веществ в каждом блюде.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</w:t>
      </w:r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r w:rsidRPr="00463B17">
        <w:rPr>
          <w:color w:val="020C22"/>
          <w:sz w:val="26"/>
          <w:szCs w:val="26"/>
        </w:rPr>
        <w:t>6. При разработке меню для питания обучающихся предпочтение следует отдавать свежеприготовленным блюдам, не подвергающимся повторной термической обработке, включая разогрев замороженных блюд.</w:t>
      </w:r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r w:rsidRPr="00463B17">
        <w:rPr>
          <w:color w:val="020C22"/>
          <w:sz w:val="26"/>
          <w:szCs w:val="26"/>
        </w:rPr>
        <w:lastRenderedPageBreak/>
        <w:t>7. В типовом меню должно учитываться рациональное распределение энергетической ценности по отдельным приемам пищи.</w:t>
      </w:r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r w:rsidRPr="00463B17">
        <w:rPr>
          <w:color w:val="020C22"/>
          <w:sz w:val="26"/>
          <w:szCs w:val="26"/>
        </w:rPr>
        <w:t>8. Питание обучающихся должно 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исключать продукты с раздражающими свойствами.</w:t>
      </w:r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r w:rsidRPr="00463B17">
        <w:rPr>
          <w:color w:val="020C22"/>
          <w:sz w:val="26"/>
          <w:szCs w:val="26"/>
        </w:rPr>
        <w:t>9. Завтрак должен состоять из закуски, горячего блюда и горячего напитка, рекомендуется включать овощи и фрукты.</w:t>
      </w:r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r w:rsidRPr="00463B17">
        <w:rPr>
          <w:color w:val="020C22"/>
          <w:sz w:val="26"/>
          <w:szCs w:val="26"/>
        </w:rPr>
        <w:t xml:space="preserve">Обед должен включать закуску, первое, второе (основное горячее блюдо из мяса, рыбы или птицы) и сладкое блюдо. В качестве закуски следует использовать салат из огурцов, помидоров, свежей или квашеной капусты, моркови, свеклы и т.п. с добавлением свежей зелени, допускается использовать </w:t>
      </w:r>
      <w:proofErr w:type="spellStart"/>
      <w:r w:rsidRPr="00463B17">
        <w:rPr>
          <w:color w:val="020C22"/>
          <w:sz w:val="26"/>
          <w:szCs w:val="26"/>
        </w:rPr>
        <w:t>порционированные</w:t>
      </w:r>
      <w:proofErr w:type="spellEnd"/>
      <w:r w:rsidRPr="00463B17">
        <w:rPr>
          <w:color w:val="020C22"/>
          <w:sz w:val="26"/>
          <w:szCs w:val="26"/>
        </w:rPr>
        <w:t xml:space="preserve"> овощи (дополнительный гарнир). Для улучшения вкуса в салат можно добавлять свежие или сухие фрукты: яблоки, чернослив, изюм и орехи.</w:t>
      </w:r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r w:rsidRPr="00463B17">
        <w:rPr>
          <w:color w:val="020C22"/>
          <w:sz w:val="26"/>
          <w:szCs w:val="26"/>
        </w:rPr>
        <w:t>В полдник рекомендуется включать в меню напиток (молоко, кисломолочные продукты, кисели, соки) с булочными или кондитерскими изделиями без крема.</w:t>
      </w:r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proofErr w:type="gramStart"/>
      <w:r w:rsidRPr="00463B17">
        <w:rPr>
          <w:color w:val="020C22"/>
          <w:sz w:val="26"/>
          <w:szCs w:val="26"/>
        </w:rPr>
        <w:t>Ужин должен состоять из овощного (творожного) блюда или каши; основного второго блюда (мясо, рыба или птица), напитка (чай, сок, кисель).</w:t>
      </w:r>
      <w:proofErr w:type="gramEnd"/>
      <w:r w:rsidRPr="00463B17">
        <w:rPr>
          <w:color w:val="020C22"/>
          <w:sz w:val="26"/>
          <w:szCs w:val="26"/>
        </w:rPr>
        <w:t xml:space="preserve"> Дополнительно рекомендуется включать в качестве второго ужина фрукты или кисломолочные продукты и булочные или кондитерские изделия без крема.</w:t>
      </w:r>
    </w:p>
    <w:p w:rsidR="00463B17" w:rsidRPr="00463B17" w:rsidRDefault="00463B17" w:rsidP="00463B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20C22"/>
          <w:sz w:val="26"/>
          <w:szCs w:val="26"/>
        </w:rPr>
      </w:pPr>
      <w:r w:rsidRPr="00463B17">
        <w:rPr>
          <w:color w:val="020C22"/>
          <w:sz w:val="26"/>
          <w:szCs w:val="26"/>
        </w:rPr>
        <w:t>10. Для предотвращения возникновения и распространения инфекционных и массовых неинфекционных заболеваний (отравлений)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требованиями, указанными в </w:t>
      </w:r>
      <w:hyperlink r:id="rId5" w:history="1">
        <w:r w:rsidRPr="00463B17">
          <w:rPr>
            <w:rStyle w:val="a4"/>
            <w:color w:val="507299"/>
            <w:sz w:val="26"/>
            <w:szCs w:val="26"/>
            <w:u w:val="none"/>
          </w:rPr>
          <w:t>приложении 7</w:t>
        </w:r>
      </w:hyperlink>
      <w:r w:rsidRPr="00463B17">
        <w:rPr>
          <w:color w:val="020C22"/>
          <w:sz w:val="26"/>
          <w:szCs w:val="26"/>
        </w:rPr>
        <w:t> СанПиН 2.4.5.2409-08.</w:t>
      </w:r>
    </w:p>
    <w:p w:rsidR="007E1578" w:rsidRPr="00463B17" w:rsidRDefault="007E1578" w:rsidP="00463B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7E1578" w:rsidRPr="00463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17"/>
    <w:rsid w:val="00463B17"/>
    <w:rsid w:val="007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3B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3B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2131D308D320DFE2996BC185E1514F544683422733FBEF47270C3886C863689DF4FB8E76376638411A9E9915D5A6CACFAC342EB6CBC7F05T7B0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2020-09-03T01:16:00Z</dcterms:created>
  <dcterms:modified xsi:type="dcterms:W3CDTF">2020-09-03T01:17:00Z</dcterms:modified>
</cp:coreProperties>
</file>