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17" w:rsidRPr="00463B17" w:rsidRDefault="00463B17" w:rsidP="00463B17">
      <w:pPr>
        <w:pStyle w:val="a3"/>
        <w:shd w:val="clear" w:color="auto" w:fill="FFFFFF"/>
        <w:tabs>
          <w:tab w:val="left" w:pos="2145"/>
        </w:tabs>
        <w:spacing w:before="0" w:beforeAutospacing="0" w:after="0" w:afterAutospacing="0" w:line="276" w:lineRule="auto"/>
        <w:jc w:val="center"/>
        <w:rPr>
          <w:color w:val="020C22"/>
          <w:sz w:val="26"/>
          <w:szCs w:val="26"/>
        </w:rPr>
      </w:pPr>
      <w:r w:rsidRPr="00463B17">
        <w:rPr>
          <w:b/>
          <w:bCs/>
          <w:color w:val="020C22"/>
          <w:sz w:val="26"/>
          <w:szCs w:val="26"/>
        </w:rPr>
        <w:t>А</w:t>
      </w:r>
      <w:r w:rsidRPr="00463B17">
        <w:rPr>
          <w:b/>
          <w:bCs/>
          <w:color w:val="020C22"/>
          <w:sz w:val="26"/>
          <w:szCs w:val="26"/>
        </w:rPr>
        <w:t>ЛГОРИТМ</w:t>
      </w:r>
      <w:r>
        <w:rPr>
          <w:b/>
          <w:bCs/>
          <w:color w:val="020C22"/>
          <w:sz w:val="26"/>
          <w:szCs w:val="26"/>
        </w:rPr>
        <w:tab/>
      </w:r>
      <w:r w:rsidRPr="00463B17">
        <w:rPr>
          <w:color w:val="020C22"/>
          <w:sz w:val="26"/>
          <w:szCs w:val="26"/>
        </w:rPr>
        <w:br/>
      </w:r>
      <w:r w:rsidRPr="00463B17">
        <w:rPr>
          <w:b/>
          <w:bCs/>
          <w:color w:val="020C22"/>
          <w:sz w:val="26"/>
          <w:szCs w:val="26"/>
        </w:rPr>
        <w:t>составления типовых меню для школьников, </w:t>
      </w:r>
      <w:r w:rsidRPr="00463B17">
        <w:rPr>
          <w:color w:val="020C22"/>
          <w:sz w:val="26"/>
          <w:szCs w:val="26"/>
        </w:rPr>
        <w:br/>
      </w:r>
      <w:r w:rsidRPr="00463B17">
        <w:rPr>
          <w:b/>
          <w:bCs/>
          <w:color w:val="020C22"/>
          <w:sz w:val="26"/>
          <w:szCs w:val="26"/>
        </w:rPr>
        <w:t>отвечающих принципам здорового питания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 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1. При составлении типовых меню для питания обучающихся общеобразовательных организаций необходимо руководствоваться следующими нормативными и правовыми актами:</w:t>
      </w:r>
      <w:bookmarkStart w:id="0" w:name="_GoBack"/>
      <w:bookmarkEnd w:id="0"/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– СанПиН 2.4.5.2409-08);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Методические рекомендации: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МР 2.4.5.0107-15 «Организация питания детей дошкольного и школьного возраста в организованных коллективах»,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МР 2.4.5.0131-18 «Практические аспекты организации рационального питания детей и подростков, организация мониторинга питания»;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МР 2.4.0162-19 «Особенности организации питания детей, страдающих сахарным диабетом и иными заболеваниями, сопровождающимися ограничениями в питании».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2. Типовое меню разрабатывается образовательными учреждениями и согласовывается с Управлением федеральной службы по надзору в сфере защиты прав потребителей и благополучия человека по Республике Хакасия.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3. Типовое меню разрабатывается с учетом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– 11 и 12 – 18 лет).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 xml:space="preserve">4. </w:t>
      </w:r>
      <w:proofErr w:type="gramStart"/>
      <w:r w:rsidRPr="00463B17">
        <w:rPr>
          <w:color w:val="020C22"/>
          <w:sz w:val="26"/>
          <w:szCs w:val="26"/>
        </w:rPr>
        <w:t>При разработке типового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При круглосуточном пребывании должен быть предусмотрен не менее чем пятикратный прием пищи.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Интервалы между приемами пищи не должны превышать 3,5 - 4-х часов.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5. Типовое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6. При разработке меню для питания обучающихся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lastRenderedPageBreak/>
        <w:t>7. В типовом меню должно учитываться рациональное распределение энергетической ценности по отдельным приемам пищи.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8. 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9. Завтрак должен состоять из закуски, горячего блюда и горячего напитка, рекомендуется включать овощи и фрукты.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 xml:space="preserve">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зелени, допускается использовать </w:t>
      </w:r>
      <w:proofErr w:type="spellStart"/>
      <w:r w:rsidRPr="00463B17">
        <w:rPr>
          <w:color w:val="020C22"/>
          <w:sz w:val="26"/>
          <w:szCs w:val="26"/>
        </w:rPr>
        <w:t>порционированные</w:t>
      </w:r>
      <w:proofErr w:type="spellEnd"/>
      <w:r w:rsidRPr="00463B17">
        <w:rPr>
          <w:color w:val="020C22"/>
          <w:sz w:val="26"/>
          <w:szCs w:val="26"/>
        </w:rPr>
        <w:t xml:space="preserve">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proofErr w:type="gramStart"/>
      <w:r w:rsidRPr="00463B17">
        <w:rPr>
          <w:color w:val="020C22"/>
          <w:sz w:val="26"/>
          <w:szCs w:val="26"/>
        </w:rPr>
        <w:t>Ужин должен состоять из овощного (творожного) блюда или каши; основного второго блюда (мясо, рыба или птица), напитка (чай, сок, кисель).</w:t>
      </w:r>
      <w:proofErr w:type="gramEnd"/>
      <w:r w:rsidRPr="00463B17">
        <w:rPr>
          <w:color w:val="020C22"/>
          <w:sz w:val="26"/>
          <w:szCs w:val="26"/>
        </w:rPr>
        <w:t xml:space="preserve">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463B17" w:rsidRPr="00463B17" w:rsidRDefault="00463B17" w:rsidP="00463B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20C22"/>
          <w:sz w:val="26"/>
          <w:szCs w:val="26"/>
        </w:rPr>
      </w:pPr>
      <w:r w:rsidRPr="00463B17">
        <w:rPr>
          <w:color w:val="020C22"/>
          <w:sz w:val="26"/>
          <w:szCs w:val="26"/>
        </w:rPr>
        <w:t>10.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требованиями, указанными в </w:t>
      </w:r>
      <w:hyperlink r:id="rId5" w:history="1">
        <w:r w:rsidRPr="00463B17">
          <w:rPr>
            <w:rStyle w:val="a4"/>
            <w:color w:val="507299"/>
            <w:sz w:val="26"/>
            <w:szCs w:val="26"/>
            <w:u w:val="none"/>
          </w:rPr>
          <w:t>приложении 7</w:t>
        </w:r>
      </w:hyperlink>
      <w:r w:rsidRPr="00463B17">
        <w:rPr>
          <w:color w:val="020C22"/>
          <w:sz w:val="26"/>
          <w:szCs w:val="26"/>
        </w:rPr>
        <w:t> СанПиН 2.4.5.2409-08.</w:t>
      </w:r>
    </w:p>
    <w:p w:rsidR="007E1578" w:rsidRPr="00463B17" w:rsidRDefault="007E1578" w:rsidP="00463B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E1578" w:rsidRPr="0046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7"/>
    <w:rsid w:val="00463B17"/>
    <w:rsid w:val="007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131D308D320DFE2996BC185E1514F544683422733FBEF47270C3886C863689DF4FB8E76376638411A9E9915D5A6CACFAC342EB6CBC7F05T7B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2020-09-03T01:16:00Z</dcterms:created>
  <dcterms:modified xsi:type="dcterms:W3CDTF">2020-09-03T01:17:00Z</dcterms:modified>
</cp:coreProperties>
</file>